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12A1" w14:textId="4E5B89B3" w:rsidR="008A5870" w:rsidRPr="006A7D2B" w:rsidRDefault="008A5870" w:rsidP="008A5870">
      <w:pPr>
        <w:ind w:right="6"/>
        <w:jc w:val="right"/>
        <w:rPr>
          <w:rFonts w:cs="Calibri"/>
          <w:b/>
          <w:bCs/>
          <w:color w:val="4F2683"/>
          <w:sz w:val="22"/>
          <w:szCs w:val="22"/>
        </w:rPr>
      </w:pPr>
      <w:r w:rsidRPr="006A7D2B">
        <w:rPr>
          <w:rFonts w:cs="Calibri"/>
          <w:b/>
          <w:noProof/>
          <w:color w:val="4F2683"/>
          <w:sz w:val="22"/>
          <w:szCs w:val="22"/>
        </w:rPr>
        <w:drawing>
          <wp:anchor distT="0" distB="0" distL="114300" distR="114300" simplePos="0" relativeHeight="251659264" behindDoc="1" locked="0" layoutInCell="1" allowOverlap="1" wp14:anchorId="18FD6CCB" wp14:editId="3E7CB7D4">
            <wp:simplePos x="0" y="0"/>
            <wp:positionH relativeFrom="column">
              <wp:posOffset>-99695</wp:posOffset>
            </wp:positionH>
            <wp:positionV relativeFrom="paragraph">
              <wp:posOffset>-175896</wp:posOffset>
            </wp:positionV>
            <wp:extent cx="1565058" cy="499533"/>
            <wp:effectExtent l="0" t="0" r="0" b="0"/>
            <wp:wrapNone/>
            <wp:docPr id="6" name="Picture 6" descr="/var/folders/8p/r6vl783d6qg828r38lvg32ch0000gn/T/com.microsoft.Word/WebArchiveCopyPasteTempFiles/Sci_Stacked_Purple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8p/r6vl783d6qg828r38lvg32ch0000gn/T/com.microsoft.Word/WebArchiveCopyPasteTempFiles/Sci_Stacked_PurpleGre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7382" cy="50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7D2B">
        <w:rPr>
          <w:rFonts w:cs="Calibri"/>
          <w:b/>
          <w:color w:val="4F2683"/>
          <w:sz w:val="22"/>
          <w:szCs w:val="22"/>
        </w:rPr>
        <w:t xml:space="preserve">Department of Statistical </w:t>
      </w:r>
      <w:r w:rsidR="007C0931">
        <w:rPr>
          <w:rFonts w:cs="Calibri"/>
          <w:b/>
          <w:color w:val="4F2683"/>
          <w:sz w:val="22"/>
          <w:szCs w:val="22"/>
        </w:rPr>
        <w:t>&amp;</w:t>
      </w:r>
      <w:r w:rsidRPr="006A7D2B">
        <w:rPr>
          <w:rFonts w:cs="Calibri"/>
          <w:b/>
          <w:color w:val="4F2683"/>
          <w:sz w:val="22"/>
          <w:szCs w:val="22"/>
        </w:rPr>
        <w:t xml:space="preserve"> Actuarial Sciences</w:t>
      </w:r>
      <w:r w:rsidRPr="006A7D2B">
        <w:rPr>
          <w:rFonts w:cs="Calibri"/>
          <w:b/>
          <w:color w:val="4F2683"/>
          <w:sz w:val="22"/>
          <w:szCs w:val="22"/>
        </w:rPr>
        <w:fldChar w:fldCharType="begin"/>
      </w:r>
      <w:r w:rsidRPr="006A7D2B">
        <w:rPr>
          <w:rFonts w:cs="Calibri"/>
          <w:b/>
          <w:color w:val="4F2683"/>
          <w:sz w:val="22"/>
          <w:szCs w:val="22"/>
        </w:rPr>
        <w:instrText xml:space="preserve"> INCLUDEPICTURE "C:\\var\\folders\\8p\\r6vl783d6qg828r38lvg32ch0000gn\\T\\com.microsoft.Word\\WebArchiveCopyPasteTempFiles\\Sci_Stacked_PurpleGrey.png" \* MERGEFORMAT </w:instrText>
      </w:r>
      <w:r w:rsidRPr="006A7D2B">
        <w:rPr>
          <w:rFonts w:cs="Calibri"/>
          <w:b/>
          <w:color w:val="4F2683"/>
          <w:sz w:val="22"/>
          <w:szCs w:val="22"/>
        </w:rPr>
        <w:fldChar w:fldCharType="end"/>
      </w:r>
    </w:p>
    <w:p w14:paraId="72F199AE" w14:textId="77777777" w:rsidR="008A5870" w:rsidRPr="006A7D2B" w:rsidRDefault="008A5870" w:rsidP="008A5870">
      <w:pPr>
        <w:rPr>
          <w:b/>
          <w:bCs/>
        </w:rPr>
      </w:pPr>
    </w:p>
    <w:p w14:paraId="39A19755" w14:textId="77777777" w:rsidR="008A5870" w:rsidRPr="006A7D2B" w:rsidRDefault="008A5870" w:rsidP="008A5870">
      <w:pPr>
        <w:rPr>
          <w:bCs/>
        </w:rPr>
      </w:pPr>
    </w:p>
    <w:p w14:paraId="7A2F3444" w14:textId="11D4D0A5" w:rsidR="007C0931" w:rsidRDefault="007C0931" w:rsidP="00A045ED">
      <w:pPr>
        <w:tabs>
          <w:tab w:val="center" w:pos="5040"/>
        </w:tabs>
        <w:jc w:val="center"/>
        <w:rPr>
          <w:b/>
          <w:sz w:val="36"/>
          <w:szCs w:val="36"/>
        </w:rPr>
      </w:pPr>
      <w:r>
        <w:rPr>
          <w:b/>
          <w:sz w:val="36"/>
          <w:szCs w:val="36"/>
        </w:rPr>
        <w:t>SS</w:t>
      </w:r>
      <w:r w:rsidRPr="006A7D2B">
        <w:rPr>
          <w:b/>
          <w:sz w:val="36"/>
          <w:szCs w:val="36"/>
        </w:rPr>
        <w:t>2143B</w:t>
      </w:r>
      <w:r>
        <w:rPr>
          <w:b/>
          <w:sz w:val="36"/>
          <w:szCs w:val="36"/>
        </w:rPr>
        <w:t xml:space="preserve">: </w:t>
      </w:r>
      <w:r w:rsidRPr="007C0931">
        <w:rPr>
          <w:b/>
          <w:sz w:val="36"/>
          <w:szCs w:val="36"/>
        </w:rPr>
        <w:t>Applied Statistics and Data Analysis for Engineers</w:t>
      </w:r>
    </w:p>
    <w:p w14:paraId="717A9AE6" w14:textId="352F7F30" w:rsidR="008A5870" w:rsidRPr="006A7D2B" w:rsidRDefault="008A5870" w:rsidP="00A045ED">
      <w:pPr>
        <w:tabs>
          <w:tab w:val="center" w:pos="5040"/>
        </w:tabs>
        <w:jc w:val="center"/>
        <w:rPr>
          <w:b/>
          <w:sz w:val="36"/>
          <w:szCs w:val="36"/>
        </w:rPr>
      </w:pPr>
      <w:r w:rsidRPr="006A7D2B">
        <w:rPr>
          <w:b/>
          <w:sz w:val="36"/>
          <w:szCs w:val="36"/>
        </w:rPr>
        <w:t>Course Outline</w:t>
      </w:r>
    </w:p>
    <w:p w14:paraId="583FE566" w14:textId="77777777" w:rsidR="007C6E13" w:rsidRPr="006A7D2B" w:rsidRDefault="007C6E13" w:rsidP="007C6E13">
      <w:pPr>
        <w:rPr>
          <w:b/>
          <w:bCs/>
          <w:sz w:val="36"/>
          <w:szCs w:val="36"/>
        </w:rPr>
      </w:pPr>
    </w:p>
    <w:p w14:paraId="065DF363" w14:textId="77777777" w:rsidR="008A5870" w:rsidRPr="006A7D2B" w:rsidRDefault="008A5870" w:rsidP="008A5870">
      <w:pPr>
        <w:rPr>
          <w:b/>
          <w:bCs/>
          <w:sz w:val="36"/>
          <w:szCs w:val="36"/>
        </w:rPr>
      </w:pPr>
      <w:r w:rsidRPr="006A7D2B">
        <w:rPr>
          <w:b/>
          <w:bCs/>
          <w:sz w:val="36"/>
          <w:szCs w:val="36"/>
        </w:rPr>
        <w:t>1. Course Information</w:t>
      </w:r>
    </w:p>
    <w:p w14:paraId="5D4ED7B5" w14:textId="77777777" w:rsidR="008A5870" w:rsidRPr="006A7D2B" w:rsidRDefault="008A5870" w:rsidP="008A5870">
      <w:pPr>
        <w:rPr>
          <w:bCs/>
        </w:rPr>
      </w:pPr>
    </w:p>
    <w:p w14:paraId="34B6242E" w14:textId="77777777" w:rsidR="008A5870" w:rsidRPr="006A7D2B" w:rsidRDefault="008A5870" w:rsidP="008A5870">
      <w:pPr>
        <w:rPr>
          <w:bCs/>
        </w:rPr>
      </w:pPr>
      <w:r w:rsidRPr="006A7D2B">
        <w:rPr>
          <w:b/>
          <w:bCs/>
        </w:rPr>
        <w:t>Course Information</w:t>
      </w:r>
      <w:r w:rsidRPr="006A7D2B">
        <w:rPr>
          <w:bCs/>
        </w:rPr>
        <w:t xml:space="preserve"> </w:t>
      </w:r>
    </w:p>
    <w:p w14:paraId="149CF97A" w14:textId="6C15D7F5" w:rsidR="008A5870" w:rsidRPr="006A7D2B" w:rsidRDefault="008A5870" w:rsidP="007C6E13">
      <w:pPr>
        <w:ind w:left="2880" w:hanging="2880"/>
        <w:rPr>
          <w:bCs/>
        </w:rPr>
      </w:pPr>
      <w:r w:rsidRPr="006A7D2B">
        <w:rPr>
          <w:bCs/>
        </w:rPr>
        <w:t>Statistical Sciences 2143</w:t>
      </w:r>
      <w:r w:rsidR="009E7402" w:rsidRPr="006A7D2B">
        <w:rPr>
          <w:bCs/>
        </w:rPr>
        <w:t>:</w:t>
      </w:r>
      <w:r w:rsidR="007C6E13">
        <w:rPr>
          <w:bCs/>
        </w:rPr>
        <w:tab/>
      </w:r>
      <w:r w:rsidR="009E7402" w:rsidRPr="006A7D2B">
        <w:rPr>
          <w:bCs/>
        </w:rPr>
        <w:t>Applied Statistics and Data Ana</w:t>
      </w:r>
      <w:r w:rsidR="00436784" w:rsidRPr="006A7D2B">
        <w:rPr>
          <w:bCs/>
        </w:rPr>
        <w:t>lysis for Engineers</w:t>
      </w:r>
      <w:r w:rsidR="007C6E13">
        <w:rPr>
          <w:bCs/>
        </w:rPr>
        <w:t xml:space="preserve">, </w:t>
      </w:r>
      <w:r w:rsidRPr="006A7D2B">
        <w:rPr>
          <w:bCs/>
        </w:rPr>
        <w:t>202</w:t>
      </w:r>
      <w:r w:rsidR="007C0931">
        <w:rPr>
          <w:bCs/>
        </w:rPr>
        <w:t>5</w:t>
      </w:r>
      <w:r w:rsidRPr="006A7D2B">
        <w:rPr>
          <w:bCs/>
        </w:rPr>
        <w:t>-202</w:t>
      </w:r>
      <w:r w:rsidR="007C0931">
        <w:rPr>
          <w:bCs/>
        </w:rPr>
        <w:t>6</w:t>
      </w:r>
      <w:r w:rsidRPr="006A7D2B">
        <w:rPr>
          <w:bCs/>
        </w:rPr>
        <w:t xml:space="preserve"> Winter Term</w:t>
      </w:r>
    </w:p>
    <w:p w14:paraId="651B8CBE" w14:textId="77777777" w:rsidR="008A5870" w:rsidRPr="006A7D2B" w:rsidRDefault="008A5870" w:rsidP="008A5870">
      <w:pPr>
        <w:rPr>
          <w:bCs/>
        </w:rPr>
      </w:pPr>
    </w:p>
    <w:p w14:paraId="6CF3438A" w14:textId="07852034" w:rsidR="008A5870" w:rsidRPr="006A7D2B" w:rsidRDefault="008A5870" w:rsidP="008A5870">
      <w:pPr>
        <w:rPr>
          <w:bCs/>
        </w:rPr>
      </w:pPr>
      <w:r w:rsidRPr="006A7D2B">
        <w:rPr>
          <w:bCs/>
        </w:rPr>
        <w:t xml:space="preserve">Lectures: </w:t>
      </w:r>
      <w:r w:rsidR="00EB5F6B">
        <w:rPr>
          <w:bCs/>
        </w:rPr>
        <w:tab/>
      </w:r>
      <w:r w:rsidR="00F035E1">
        <w:rPr>
          <w:bCs/>
        </w:rPr>
        <w:tab/>
      </w:r>
      <w:r w:rsidR="00F035E1">
        <w:rPr>
          <w:bCs/>
        </w:rPr>
        <w:tab/>
      </w:r>
      <w:r w:rsidRPr="006A7D2B">
        <w:rPr>
          <w:bCs/>
        </w:rPr>
        <w:t>Monday, Wednesday, Friday 1:30-2:</w:t>
      </w:r>
      <w:r w:rsidR="009E3209">
        <w:rPr>
          <w:bCs/>
        </w:rPr>
        <w:t>2</w:t>
      </w:r>
      <w:r w:rsidRPr="006A7D2B">
        <w:rPr>
          <w:bCs/>
        </w:rPr>
        <w:t>0 pm</w:t>
      </w:r>
    </w:p>
    <w:p w14:paraId="4B730243" w14:textId="0E97549B" w:rsidR="008A5870" w:rsidRPr="006A7D2B" w:rsidRDefault="008A5870" w:rsidP="008A5870">
      <w:pPr>
        <w:rPr>
          <w:bCs/>
        </w:rPr>
      </w:pPr>
      <w:r w:rsidRPr="006A7D2B">
        <w:rPr>
          <w:bCs/>
        </w:rPr>
        <w:t xml:space="preserve">Location: </w:t>
      </w:r>
      <w:r w:rsidR="00EB5F6B">
        <w:rPr>
          <w:bCs/>
        </w:rPr>
        <w:tab/>
      </w:r>
      <w:r w:rsidR="00F035E1">
        <w:rPr>
          <w:bCs/>
        </w:rPr>
        <w:tab/>
      </w:r>
      <w:r w:rsidR="00F035E1">
        <w:rPr>
          <w:bCs/>
        </w:rPr>
        <w:tab/>
      </w:r>
      <w:r w:rsidR="007C0931" w:rsidRPr="007C0931">
        <w:rPr>
          <w:bCs/>
        </w:rPr>
        <w:t>HSB-40</w:t>
      </w:r>
    </w:p>
    <w:p w14:paraId="162AAB5E" w14:textId="77777777" w:rsidR="008A5870" w:rsidRPr="006A7D2B" w:rsidRDefault="008A5870" w:rsidP="008A5870">
      <w:pPr>
        <w:rPr>
          <w:bCs/>
        </w:rPr>
      </w:pPr>
    </w:p>
    <w:p w14:paraId="7DFD059E" w14:textId="26775AFA" w:rsidR="008A5870" w:rsidRPr="006A7D2B" w:rsidRDefault="008A5870" w:rsidP="008A5870">
      <w:pPr>
        <w:rPr>
          <w:bCs/>
        </w:rPr>
      </w:pPr>
      <w:r w:rsidRPr="006A7D2B">
        <w:rPr>
          <w:bCs/>
        </w:rPr>
        <w:t xml:space="preserve">Tutorial: </w:t>
      </w:r>
      <w:r w:rsidR="00EB5F6B">
        <w:rPr>
          <w:bCs/>
        </w:rPr>
        <w:tab/>
      </w:r>
      <w:r w:rsidR="00F035E1">
        <w:rPr>
          <w:bCs/>
        </w:rPr>
        <w:tab/>
      </w:r>
      <w:r w:rsidR="00F035E1">
        <w:rPr>
          <w:bCs/>
        </w:rPr>
        <w:tab/>
      </w:r>
      <w:r w:rsidRPr="006A7D2B">
        <w:rPr>
          <w:bCs/>
        </w:rPr>
        <w:t>Thursday 11:30 am - 12:</w:t>
      </w:r>
      <w:r w:rsidR="009E3209">
        <w:rPr>
          <w:bCs/>
        </w:rPr>
        <w:t>2</w:t>
      </w:r>
      <w:r w:rsidRPr="006A7D2B">
        <w:rPr>
          <w:bCs/>
        </w:rPr>
        <w:t>0 pm</w:t>
      </w:r>
    </w:p>
    <w:p w14:paraId="6ECD81BF" w14:textId="69EB10C8" w:rsidR="008A5870" w:rsidRPr="006A7D2B" w:rsidRDefault="008A5870" w:rsidP="008A5870">
      <w:pPr>
        <w:rPr>
          <w:bCs/>
        </w:rPr>
      </w:pPr>
      <w:r w:rsidRPr="006A7D2B">
        <w:rPr>
          <w:bCs/>
        </w:rPr>
        <w:t xml:space="preserve">Location: </w:t>
      </w:r>
      <w:r w:rsidR="00EB5F6B">
        <w:rPr>
          <w:bCs/>
        </w:rPr>
        <w:tab/>
      </w:r>
      <w:r w:rsidR="00F035E1">
        <w:rPr>
          <w:bCs/>
        </w:rPr>
        <w:tab/>
      </w:r>
      <w:r w:rsidR="00F035E1">
        <w:rPr>
          <w:bCs/>
        </w:rPr>
        <w:tab/>
      </w:r>
      <w:r w:rsidR="007C0931" w:rsidRPr="007C0931">
        <w:rPr>
          <w:bCs/>
        </w:rPr>
        <w:t>AHB-1R40</w:t>
      </w:r>
    </w:p>
    <w:p w14:paraId="5CF76642" w14:textId="77777777" w:rsidR="008A5870" w:rsidRPr="006A7D2B" w:rsidRDefault="008A5870" w:rsidP="008A5870">
      <w:pPr>
        <w:rPr>
          <w:bCs/>
        </w:rPr>
      </w:pPr>
    </w:p>
    <w:p w14:paraId="1A1AE525" w14:textId="77777777" w:rsidR="008A5870" w:rsidRPr="006A7D2B" w:rsidRDefault="008A5870" w:rsidP="008A5870">
      <w:pPr>
        <w:rPr>
          <w:b/>
          <w:bCs/>
        </w:rPr>
      </w:pPr>
      <w:r w:rsidRPr="006A7D2B">
        <w:rPr>
          <w:b/>
          <w:bCs/>
        </w:rPr>
        <w:t>Constraints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50"/>
        <w:gridCol w:w="81"/>
      </w:tblGrid>
      <w:tr w:rsidR="008A5870" w:rsidRPr="006A7D2B" w14:paraId="73149BDA" w14:textId="77777777" w:rsidTr="00123C98">
        <w:trPr>
          <w:tblCellSpacing w:w="15" w:type="dxa"/>
        </w:trPr>
        <w:tc>
          <w:tcPr>
            <w:tcW w:w="0" w:type="auto"/>
            <w:vAlign w:val="center"/>
            <w:hideMark/>
          </w:tcPr>
          <w:p w14:paraId="14D576E3" w14:textId="00CBD563" w:rsidR="008A5870" w:rsidRPr="006A7D2B" w:rsidRDefault="007C0931" w:rsidP="00123C98">
            <w:pPr>
              <w:rPr>
                <w:rFonts w:eastAsia="Times New Roman" w:cstheme="minorHAnsi"/>
              </w:rPr>
            </w:pPr>
            <w:r w:rsidRPr="007C0931">
              <w:t>RESTRICTED TO CHEMICAL, ELECTRICAL, GREEN PROCESS, MECHANICAL, MECHATRONICS, INTEGRATED, COMPUTER AND CIVIL ENGINEERING STUDENTS, SCIENCE STUDENTS AND SCHOLARS ELECTIVES.</w:t>
            </w:r>
          </w:p>
          <w:p w14:paraId="5C3EB004" w14:textId="77777777" w:rsidR="008A5870" w:rsidRPr="006A7D2B" w:rsidRDefault="008A5870" w:rsidP="00123C98">
            <w:pPr>
              <w:rPr>
                <w:rFonts w:eastAsia="Times New Roman" w:cstheme="minorHAnsi"/>
              </w:rPr>
            </w:pPr>
          </w:p>
          <w:p w14:paraId="6BF36337" w14:textId="77777777" w:rsidR="008A5870" w:rsidRPr="006A7D2B" w:rsidRDefault="008A5870" w:rsidP="00123C98">
            <w:pPr>
              <w:rPr>
                <w:rFonts w:eastAsia="Times New Roman" w:cstheme="minorHAnsi"/>
              </w:rPr>
            </w:pPr>
            <w:r w:rsidRPr="006A7D2B">
              <w:rPr>
                <w:rFonts w:eastAsia="Times New Roman" w:cstheme="minorHAnsi"/>
              </w:rPr>
              <w:t>This course cannot be taken for credit in any module in Data Science, Statistics, Actuarial Science, or Financial Modelling, other than the Minor in Applied Statistics or the Minor in Applied Financial Modeling.</w:t>
            </w:r>
          </w:p>
          <w:p w14:paraId="7332260B" w14:textId="77777777" w:rsidR="008A5870" w:rsidRPr="006A7D2B" w:rsidRDefault="008A5870" w:rsidP="00123C98">
            <w:pPr>
              <w:rPr>
                <w:rFonts w:eastAsia="Times New Roman" w:cstheme="minorHAnsi"/>
                <w:b/>
                <w:bCs/>
              </w:rPr>
            </w:pPr>
          </w:p>
          <w:p w14:paraId="65EA77F1" w14:textId="77777777" w:rsidR="008A5870" w:rsidRPr="006A7D2B" w:rsidRDefault="008A5870" w:rsidP="00123C98">
            <w:pPr>
              <w:rPr>
                <w:b/>
                <w:bCs/>
              </w:rPr>
            </w:pPr>
            <w:r w:rsidRPr="006A7D2B">
              <w:rPr>
                <w:b/>
                <w:bCs/>
              </w:rPr>
              <w:t>Requisites</w:t>
            </w:r>
          </w:p>
          <w:p w14:paraId="6F0853CE" w14:textId="5283A991" w:rsidR="008A5870" w:rsidRPr="006A7D2B" w:rsidRDefault="007C0931" w:rsidP="00123C98">
            <w:r w:rsidRPr="007C0931">
              <w:t>0.5 course from Numerical and Mathematical Methods 1412A/B, Calculus 1000A/B, Calculus 1500A/B, the former Applied Mathematics 1412A/B, plus 0.5 course from Numerical and Mathematical Methods 1414A/B, Calculus 1301A/B, Calculus 1501A/B, the former Applied Mathematics 1414A/B. The former Applied Mathematics 1413 may also be used to meet this 1.0 course prerequisite.</w:t>
            </w:r>
          </w:p>
          <w:p w14:paraId="2D83FE52" w14:textId="77777777" w:rsidR="008A5870" w:rsidRPr="006A7D2B" w:rsidRDefault="008A5870" w:rsidP="00123C98">
            <w:pPr>
              <w:rPr>
                <w:rFonts w:eastAsia="Times New Roman" w:cs="Times New Roman"/>
              </w:rPr>
            </w:pPr>
          </w:p>
          <w:p w14:paraId="3BC06CA0" w14:textId="77777777" w:rsidR="008A5870" w:rsidRPr="006A7D2B" w:rsidRDefault="008A5870" w:rsidP="00123C98">
            <w:pPr>
              <w:rPr>
                <w:rFonts w:eastAsia="Times New Roman" w:cstheme="minorHAnsi"/>
                <w:b/>
                <w:bCs/>
              </w:rPr>
            </w:pPr>
            <w:proofErr w:type="spellStart"/>
            <w:r w:rsidRPr="006A7D2B">
              <w:rPr>
                <w:rFonts w:eastAsia="Times New Roman" w:cstheme="minorHAnsi"/>
                <w:b/>
                <w:bCs/>
              </w:rPr>
              <w:t>Antirequisites</w:t>
            </w:r>
            <w:proofErr w:type="spellEnd"/>
            <w:r w:rsidRPr="006A7D2B">
              <w:rPr>
                <w:rFonts w:eastAsia="Times New Roman" w:cstheme="minorHAnsi"/>
                <w:b/>
                <w:bCs/>
              </w:rPr>
              <w:t xml:space="preserve">  </w:t>
            </w:r>
          </w:p>
          <w:p w14:paraId="601411FC" w14:textId="2D7E1033" w:rsidR="008A5870" w:rsidRPr="00241F68" w:rsidRDefault="005D22B9" w:rsidP="00123C98">
            <w:r w:rsidRPr="005D22B9">
              <w:t xml:space="preserve">All other courses in Introductory Statistics (except Statistical Sciences 1023A/B, Data Science 1000A/B or Statistical Sciences 1024A/B): Biology 2244A/B, Economics 2122A/B, Economics 2222A/B, Geography 2210A/B, Health Sciences 3801A/B,MOS 2242A/B, Psychology 2811A/B or the former Psychology 2810, Psychology 2801F/G or the former Psychology 2820E, Psychology 2830A/B, Psychology 2850A/B, Psychology 2851A/B, Social Work 2207A/B, Sociology 2205A/B, Statistical Sciences </w:t>
            </w:r>
            <w:r w:rsidRPr="005D22B9">
              <w:lastRenderedPageBreak/>
              <w:t>2035, Statistical Sciences 2141A/B, Statistical Sciences 2244A/B, Statistical Sciences 2858A/B.</w:t>
            </w:r>
          </w:p>
        </w:tc>
        <w:tc>
          <w:tcPr>
            <w:tcW w:w="0" w:type="auto"/>
            <w:vAlign w:val="center"/>
            <w:hideMark/>
          </w:tcPr>
          <w:p w14:paraId="7D02E4E8" w14:textId="77777777" w:rsidR="008A5870" w:rsidRPr="006A7D2B" w:rsidRDefault="008A5870" w:rsidP="00123C98">
            <w:pPr>
              <w:rPr>
                <w:rFonts w:eastAsia="Times New Roman" w:cs="Times New Roman"/>
              </w:rPr>
            </w:pPr>
          </w:p>
        </w:tc>
      </w:tr>
    </w:tbl>
    <w:p w14:paraId="78ABF8E5" w14:textId="77777777" w:rsidR="008A5870" w:rsidRPr="006A7D2B" w:rsidRDefault="008A5870" w:rsidP="008A5870">
      <w:pPr>
        <w:rPr>
          <w:bCs/>
        </w:rPr>
      </w:pPr>
    </w:p>
    <w:p w14:paraId="78786F63" w14:textId="74F4D1A9" w:rsidR="008A5870" w:rsidRPr="006A7D2B" w:rsidRDefault="008A5870" w:rsidP="008A5870">
      <w:pPr>
        <w:rPr>
          <w:bCs/>
        </w:rPr>
      </w:pPr>
      <w:r w:rsidRPr="006A7D2B">
        <w:rPr>
          <w:bCs/>
        </w:rPr>
        <w:t xml:space="preserve">Unless you have either the requisites for this course or written special permission from your Dean to enroll in </w:t>
      </w:r>
      <w:r w:rsidR="007C0931">
        <w:rPr>
          <w:bCs/>
        </w:rPr>
        <w:t>the course</w:t>
      </w:r>
      <w:r w:rsidRPr="006A7D2B">
        <w:rPr>
          <w:bCs/>
        </w:rPr>
        <w:t xml:space="preserve">, you may be removed from this course and it will be deleted from your record. This decision may not be appealed. You will receive no adjustment to your fees in the event that you are dropped from </w:t>
      </w:r>
      <w:r w:rsidR="007C0931">
        <w:rPr>
          <w:bCs/>
        </w:rPr>
        <w:t>this</w:t>
      </w:r>
      <w:r w:rsidRPr="006A7D2B">
        <w:rPr>
          <w:bCs/>
        </w:rPr>
        <w:t xml:space="preserve"> course for failing to have the necessary prerequisites.</w:t>
      </w:r>
    </w:p>
    <w:p w14:paraId="07533B3B" w14:textId="77777777" w:rsidR="00EB5F6B" w:rsidRPr="006A7D2B" w:rsidRDefault="00EB5F6B" w:rsidP="00EB5F6B">
      <w:pPr>
        <w:rPr>
          <w:b/>
          <w:bCs/>
          <w:sz w:val="36"/>
          <w:szCs w:val="36"/>
        </w:rPr>
      </w:pPr>
    </w:p>
    <w:p w14:paraId="638DD55F" w14:textId="77777777" w:rsidR="008A5870" w:rsidRPr="006A7D2B" w:rsidRDefault="008A5870" w:rsidP="008A5870">
      <w:pPr>
        <w:rPr>
          <w:b/>
          <w:bCs/>
        </w:rPr>
      </w:pPr>
      <w:r w:rsidRPr="006A7D2B">
        <w:rPr>
          <w:b/>
          <w:bCs/>
          <w:sz w:val="36"/>
          <w:szCs w:val="36"/>
        </w:rPr>
        <w:t>2. Instructor Information</w:t>
      </w:r>
    </w:p>
    <w:p w14:paraId="533F8C8E" w14:textId="77777777" w:rsidR="008A5870" w:rsidRPr="006A7D2B" w:rsidRDefault="008A5870" w:rsidP="008A5870">
      <w:pPr>
        <w:rPr>
          <w:bCs/>
        </w:rPr>
      </w:pPr>
    </w:p>
    <w:p w14:paraId="480004C5" w14:textId="7673535A" w:rsidR="008A5870" w:rsidRPr="006A7D2B" w:rsidRDefault="008A5870" w:rsidP="008A5870">
      <w:pPr>
        <w:rPr>
          <w:bCs/>
        </w:rPr>
      </w:pPr>
      <w:r w:rsidRPr="006A7D2B">
        <w:rPr>
          <w:bCs/>
        </w:rPr>
        <w:t xml:space="preserve">Instructor: </w:t>
      </w:r>
      <w:r w:rsidR="00C104D4">
        <w:rPr>
          <w:bCs/>
        </w:rPr>
        <w:tab/>
      </w:r>
      <w:r w:rsidRPr="006A7D2B">
        <w:rPr>
          <w:bCs/>
        </w:rPr>
        <w:t>Dr</w:t>
      </w:r>
      <w:r w:rsidR="007C0931">
        <w:rPr>
          <w:bCs/>
        </w:rPr>
        <w:t>.</w:t>
      </w:r>
      <w:r w:rsidRPr="006A7D2B">
        <w:rPr>
          <w:bCs/>
        </w:rPr>
        <w:t xml:space="preserve"> </w:t>
      </w:r>
      <w:r w:rsidR="00A045ED">
        <w:rPr>
          <w:bCs/>
        </w:rPr>
        <w:t>Katsu Goda</w:t>
      </w:r>
    </w:p>
    <w:p w14:paraId="43C3C398" w14:textId="4151A1BA" w:rsidR="008A5870" w:rsidRPr="006A7D2B" w:rsidRDefault="008A5870" w:rsidP="008A5870">
      <w:pPr>
        <w:rPr>
          <w:bCs/>
        </w:rPr>
      </w:pPr>
      <w:r w:rsidRPr="006A7D2B">
        <w:rPr>
          <w:bCs/>
        </w:rPr>
        <w:t xml:space="preserve">E-mail: </w:t>
      </w:r>
      <w:r w:rsidR="00C104D4">
        <w:rPr>
          <w:bCs/>
        </w:rPr>
        <w:tab/>
      </w:r>
      <w:hyperlink r:id="rId12" w:history="1">
        <w:r w:rsidR="00A045ED" w:rsidRPr="007C0931">
          <w:rPr>
            <w:rStyle w:val="Hyperlink"/>
            <w:bCs/>
          </w:rPr>
          <w:t>kgoda2</w:t>
        </w:r>
        <w:r w:rsidRPr="007C0931">
          <w:rPr>
            <w:rStyle w:val="Hyperlink"/>
            <w:bCs/>
          </w:rPr>
          <w:t>@uwo.ca</w:t>
        </w:r>
      </w:hyperlink>
    </w:p>
    <w:p w14:paraId="483389BE" w14:textId="5CC04D4E" w:rsidR="008A5870" w:rsidRPr="006A7D2B" w:rsidRDefault="008A5870" w:rsidP="008A5870">
      <w:pPr>
        <w:rPr>
          <w:bCs/>
        </w:rPr>
      </w:pPr>
      <w:r w:rsidRPr="006A7D2B">
        <w:rPr>
          <w:bCs/>
        </w:rPr>
        <w:t xml:space="preserve">Office: </w:t>
      </w:r>
      <w:r w:rsidR="00EB5F6B">
        <w:rPr>
          <w:bCs/>
        </w:rPr>
        <w:tab/>
      </w:r>
      <w:r w:rsidR="00EB5F6B">
        <w:rPr>
          <w:bCs/>
        </w:rPr>
        <w:tab/>
      </w:r>
      <w:r w:rsidR="00A045ED">
        <w:rPr>
          <w:bCs/>
        </w:rPr>
        <w:t>Biology and Geology Science Building 1076</w:t>
      </w:r>
    </w:p>
    <w:p w14:paraId="7C380A99" w14:textId="2CE2A5B8" w:rsidR="008A5870" w:rsidRDefault="008A5870" w:rsidP="008A5870">
      <w:pPr>
        <w:rPr>
          <w:bCs/>
        </w:rPr>
      </w:pPr>
      <w:r w:rsidRPr="006A7D2B">
        <w:rPr>
          <w:bCs/>
        </w:rPr>
        <w:t xml:space="preserve">Office Hour: </w:t>
      </w:r>
      <w:r w:rsidR="00EB5F6B">
        <w:rPr>
          <w:bCs/>
        </w:rPr>
        <w:tab/>
      </w:r>
      <w:r w:rsidRPr="006A7D2B">
        <w:rPr>
          <w:bCs/>
        </w:rPr>
        <w:t xml:space="preserve">After each lecture </w:t>
      </w:r>
      <w:r w:rsidR="009969DA">
        <w:rPr>
          <w:bCs/>
        </w:rPr>
        <w:t>or tutorial</w:t>
      </w:r>
    </w:p>
    <w:p w14:paraId="2D94CB60" w14:textId="77777777" w:rsidR="00C104D4" w:rsidRPr="006A7D2B" w:rsidRDefault="00C104D4" w:rsidP="008A5870">
      <w:pPr>
        <w:rPr>
          <w:bCs/>
        </w:rPr>
      </w:pPr>
    </w:p>
    <w:p w14:paraId="0CFB81DA" w14:textId="62FFABEA" w:rsidR="008A5870" w:rsidRPr="006A7D2B" w:rsidRDefault="008A5870" w:rsidP="008A5870">
      <w:pPr>
        <w:rPr>
          <w:bCs/>
        </w:rPr>
      </w:pPr>
      <w:r w:rsidRPr="006A7D2B">
        <w:rPr>
          <w:bCs/>
        </w:rPr>
        <w:t xml:space="preserve">When contacting: </w:t>
      </w:r>
    </w:p>
    <w:p w14:paraId="2E2686AE" w14:textId="604A295C" w:rsidR="00693A83" w:rsidRPr="006A7D2B" w:rsidRDefault="00EB5F6B" w:rsidP="00693A83">
      <w:pPr>
        <w:pStyle w:val="ListParagraph"/>
        <w:numPr>
          <w:ilvl w:val="0"/>
          <w:numId w:val="11"/>
        </w:numPr>
        <w:rPr>
          <w:bCs/>
        </w:rPr>
      </w:pPr>
      <w:r>
        <w:rPr>
          <w:bCs/>
        </w:rPr>
        <w:t>U</w:t>
      </w:r>
      <w:r w:rsidR="008A5870" w:rsidRPr="006A7D2B">
        <w:rPr>
          <w:bCs/>
        </w:rPr>
        <w:t>se only Western (@uwo.ca) email address</w:t>
      </w:r>
    </w:p>
    <w:p w14:paraId="5550C6E6" w14:textId="42A27D56" w:rsidR="008A5870" w:rsidRPr="006A7D2B" w:rsidRDefault="00EB5F6B" w:rsidP="00693A83">
      <w:pPr>
        <w:pStyle w:val="ListParagraph"/>
        <w:numPr>
          <w:ilvl w:val="0"/>
          <w:numId w:val="11"/>
        </w:numPr>
        <w:rPr>
          <w:bCs/>
          <w:color w:val="000000" w:themeColor="text1"/>
        </w:rPr>
      </w:pPr>
      <w:r>
        <w:rPr>
          <w:bCs/>
          <w:color w:val="000000" w:themeColor="text1"/>
        </w:rPr>
        <w:t>I</w:t>
      </w:r>
      <w:r w:rsidR="00693A83" w:rsidRPr="006A7D2B">
        <w:rPr>
          <w:bCs/>
          <w:color w:val="000000" w:themeColor="text1"/>
        </w:rPr>
        <w:t xml:space="preserve">nclude the </w:t>
      </w:r>
      <w:r w:rsidR="008A5870" w:rsidRPr="006A7D2B">
        <w:rPr>
          <w:bCs/>
          <w:color w:val="000000" w:themeColor="text1"/>
        </w:rPr>
        <w:t xml:space="preserve">course code </w:t>
      </w:r>
      <w:r w:rsidR="008A5870" w:rsidRPr="006A7D2B">
        <w:rPr>
          <w:b/>
          <w:color w:val="000000" w:themeColor="text1"/>
        </w:rPr>
        <w:t>S</w:t>
      </w:r>
      <w:r w:rsidR="00103B14" w:rsidRPr="006A7D2B">
        <w:rPr>
          <w:b/>
          <w:color w:val="000000" w:themeColor="text1"/>
        </w:rPr>
        <w:t xml:space="preserve">tats </w:t>
      </w:r>
      <w:r w:rsidR="008A5870" w:rsidRPr="006A7D2B">
        <w:rPr>
          <w:b/>
          <w:color w:val="000000" w:themeColor="text1"/>
        </w:rPr>
        <w:t>2143</w:t>
      </w:r>
      <w:r w:rsidR="00B54C6D" w:rsidRPr="006A7D2B">
        <w:rPr>
          <w:b/>
          <w:color w:val="000000" w:themeColor="text1"/>
        </w:rPr>
        <w:t xml:space="preserve"> </w:t>
      </w:r>
      <w:r w:rsidR="006B1CB0" w:rsidRPr="006A7D2B">
        <w:rPr>
          <w:bCs/>
          <w:color w:val="000000" w:themeColor="text1"/>
        </w:rPr>
        <w:t>into the subject line</w:t>
      </w:r>
      <w:r w:rsidR="00CF510B" w:rsidRPr="006A7D2B">
        <w:rPr>
          <w:bCs/>
          <w:color w:val="000000" w:themeColor="text1"/>
        </w:rPr>
        <w:t xml:space="preserve"> of your email</w:t>
      </w:r>
    </w:p>
    <w:p w14:paraId="16EB36B4" w14:textId="77777777" w:rsidR="008A5870" w:rsidRPr="006A7D2B" w:rsidRDefault="008A5870" w:rsidP="008A5870">
      <w:pPr>
        <w:rPr>
          <w:b/>
          <w:bCs/>
          <w:sz w:val="36"/>
          <w:szCs w:val="36"/>
        </w:rPr>
      </w:pPr>
    </w:p>
    <w:p w14:paraId="589E665D" w14:textId="77777777" w:rsidR="008A5870" w:rsidRPr="006A7D2B" w:rsidRDefault="008A5870" w:rsidP="008A5870">
      <w:pPr>
        <w:rPr>
          <w:b/>
          <w:bCs/>
        </w:rPr>
      </w:pPr>
      <w:r w:rsidRPr="006A7D2B">
        <w:rPr>
          <w:b/>
          <w:bCs/>
          <w:sz w:val="36"/>
          <w:szCs w:val="36"/>
        </w:rPr>
        <w:t>3. Course Syllabus, Schedule, Delivery Mode</w:t>
      </w:r>
    </w:p>
    <w:p w14:paraId="5D794A83" w14:textId="77777777" w:rsidR="00EB5F6B" w:rsidRPr="006A7D2B" w:rsidRDefault="00EB5F6B" w:rsidP="00EB5F6B">
      <w:pPr>
        <w:rPr>
          <w:bCs/>
        </w:rPr>
      </w:pPr>
    </w:p>
    <w:p w14:paraId="7FBBDD97" w14:textId="4E779AC5" w:rsidR="00A634CB" w:rsidRPr="00A634CB" w:rsidRDefault="00A634CB" w:rsidP="00A634CB">
      <w:pPr>
        <w:rPr>
          <w:rFonts w:eastAsia="Times New Roman" w:cstheme="minorHAnsi"/>
        </w:rPr>
      </w:pPr>
      <w:r w:rsidRPr="00A634CB">
        <w:rPr>
          <w:rFonts w:eastAsia="Times New Roman" w:cstheme="minorHAnsi"/>
        </w:rPr>
        <w:t>An introduction to statistics with emphasis on the applied probability models used in Electrical and Civil Engineering and elsewhere. Topics covered include samples, probability, probability distributions, estimation (including comparison of means), correlation</w:t>
      </w:r>
      <w:r>
        <w:rPr>
          <w:rFonts w:eastAsia="Times New Roman" w:cstheme="minorHAnsi"/>
        </w:rPr>
        <w:t>,</w:t>
      </w:r>
      <w:r w:rsidRPr="00A634CB">
        <w:rPr>
          <w:rFonts w:eastAsia="Times New Roman" w:cstheme="minorHAnsi"/>
        </w:rPr>
        <w:t xml:space="preserve"> and regression.</w:t>
      </w:r>
    </w:p>
    <w:p w14:paraId="6530F5BF" w14:textId="77777777" w:rsidR="00A634CB" w:rsidRPr="00A634CB" w:rsidRDefault="00A634CB" w:rsidP="00A634CB">
      <w:pPr>
        <w:rPr>
          <w:rFonts w:eastAsia="Times New Roman" w:cstheme="minorHAnsi"/>
        </w:rPr>
      </w:pPr>
    </w:p>
    <w:p w14:paraId="22507F06" w14:textId="77777777" w:rsidR="00A634CB" w:rsidRPr="00A634CB" w:rsidRDefault="00A634CB" w:rsidP="00A634CB">
      <w:pPr>
        <w:rPr>
          <w:rFonts w:eastAsia="Times New Roman" w:cstheme="minorHAnsi"/>
          <w:b/>
        </w:rPr>
      </w:pPr>
      <w:r w:rsidRPr="00A634CB">
        <w:rPr>
          <w:rFonts w:eastAsia="Times New Roman" w:cstheme="minorHAnsi"/>
          <w:b/>
        </w:rPr>
        <w:t>Learning outcomes</w:t>
      </w:r>
    </w:p>
    <w:p w14:paraId="0525CC78" w14:textId="77777777" w:rsidR="00A634CB" w:rsidRPr="00A634CB" w:rsidRDefault="00A634CB" w:rsidP="00A634CB">
      <w:pPr>
        <w:rPr>
          <w:rFonts w:eastAsia="Times New Roman" w:cstheme="minorHAnsi"/>
        </w:rPr>
      </w:pPr>
      <w:r w:rsidRPr="00A634CB">
        <w:rPr>
          <w:rFonts w:eastAsia="Times New Roman" w:cstheme="minorHAnsi"/>
        </w:rPr>
        <w:t>Upon successful completion of this course, students will become familiar with:</w:t>
      </w:r>
    </w:p>
    <w:p w14:paraId="1621CF6B" w14:textId="77777777" w:rsidR="00A634CB" w:rsidRPr="00A634CB" w:rsidRDefault="00A634CB" w:rsidP="007C6E13">
      <w:pPr>
        <w:ind w:firstLine="360"/>
        <w:rPr>
          <w:rFonts w:eastAsia="Times New Roman" w:cstheme="minorHAnsi"/>
        </w:rPr>
      </w:pPr>
      <w:r w:rsidRPr="00A634CB">
        <w:rPr>
          <w:rFonts w:eastAsia="Times New Roman" w:cstheme="minorHAnsi"/>
        </w:rPr>
        <w:t xml:space="preserve">• </w:t>
      </w:r>
      <w:r w:rsidRPr="00A634CB">
        <w:rPr>
          <w:rFonts w:eastAsia="Times New Roman" w:cstheme="minorHAnsi"/>
        </w:rPr>
        <w:tab/>
        <w:t>Techniques used in exploring, organizing, and describing data</w:t>
      </w:r>
    </w:p>
    <w:p w14:paraId="2A1EFBB6" w14:textId="77777777" w:rsidR="00A634CB" w:rsidRPr="00A634CB" w:rsidRDefault="00A634CB" w:rsidP="007C6E13">
      <w:pPr>
        <w:ind w:firstLine="360"/>
        <w:rPr>
          <w:rFonts w:eastAsia="Times New Roman" w:cstheme="minorHAnsi"/>
        </w:rPr>
      </w:pPr>
      <w:r w:rsidRPr="00A634CB">
        <w:rPr>
          <w:rFonts w:eastAsia="Times New Roman" w:cstheme="minorHAnsi"/>
        </w:rPr>
        <w:t xml:space="preserve">• </w:t>
      </w:r>
      <w:r w:rsidRPr="00A634CB">
        <w:rPr>
          <w:rFonts w:eastAsia="Times New Roman" w:cstheme="minorHAnsi"/>
        </w:rPr>
        <w:tab/>
        <w:t>Producing data through surveys and experiments</w:t>
      </w:r>
    </w:p>
    <w:p w14:paraId="01AB45AB" w14:textId="77777777" w:rsidR="00A634CB" w:rsidRPr="00A634CB" w:rsidRDefault="00A634CB" w:rsidP="007C6E13">
      <w:pPr>
        <w:ind w:firstLine="360"/>
        <w:rPr>
          <w:rFonts w:eastAsia="Times New Roman" w:cstheme="minorHAnsi"/>
        </w:rPr>
      </w:pPr>
      <w:r w:rsidRPr="00A634CB">
        <w:rPr>
          <w:rFonts w:eastAsia="Times New Roman" w:cstheme="minorHAnsi"/>
        </w:rPr>
        <w:t xml:space="preserve">• </w:t>
      </w:r>
      <w:r w:rsidRPr="00A634CB">
        <w:rPr>
          <w:rFonts w:eastAsia="Times New Roman" w:cstheme="minorHAnsi"/>
        </w:rPr>
        <w:tab/>
        <w:t>Basic concepts and uses of statistics</w:t>
      </w:r>
    </w:p>
    <w:p w14:paraId="229C6EB7" w14:textId="77777777" w:rsidR="00A634CB" w:rsidRPr="00A634CB" w:rsidRDefault="00A634CB" w:rsidP="007C6E13">
      <w:pPr>
        <w:ind w:firstLine="360"/>
        <w:rPr>
          <w:rFonts w:eastAsia="Times New Roman" w:cstheme="minorHAnsi"/>
        </w:rPr>
      </w:pPr>
      <w:r w:rsidRPr="00A634CB">
        <w:rPr>
          <w:rFonts w:eastAsia="Times New Roman" w:cstheme="minorHAnsi"/>
        </w:rPr>
        <w:t xml:space="preserve">• </w:t>
      </w:r>
      <w:r w:rsidRPr="00A634CB">
        <w:rPr>
          <w:rFonts w:eastAsia="Times New Roman" w:cstheme="minorHAnsi"/>
        </w:rPr>
        <w:tab/>
        <w:t>Basic concepts of probability and distributions</w:t>
      </w:r>
    </w:p>
    <w:p w14:paraId="665021CC" w14:textId="77777777" w:rsidR="00A634CB" w:rsidRPr="00A634CB" w:rsidRDefault="00A634CB" w:rsidP="007C6E13">
      <w:pPr>
        <w:ind w:firstLine="360"/>
        <w:rPr>
          <w:rFonts w:eastAsia="Times New Roman" w:cstheme="minorHAnsi"/>
        </w:rPr>
      </w:pPr>
      <w:r w:rsidRPr="00A634CB">
        <w:rPr>
          <w:rFonts w:eastAsia="Times New Roman" w:cstheme="minorHAnsi"/>
        </w:rPr>
        <w:t xml:space="preserve">• </w:t>
      </w:r>
      <w:r w:rsidRPr="00A634CB">
        <w:rPr>
          <w:rFonts w:eastAsia="Times New Roman" w:cstheme="minorHAnsi"/>
        </w:rPr>
        <w:tab/>
        <w:t>Statistical inference, including confidence intervals and tests of hypotheses</w:t>
      </w:r>
    </w:p>
    <w:p w14:paraId="2B2D6C3F" w14:textId="77777777" w:rsidR="00A634CB" w:rsidRPr="00A634CB" w:rsidRDefault="00A634CB" w:rsidP="007C6E13">
      <w:pPr>
        <w:ind w:firstLine="360"/>
        <w:rPr>
          <w:rFonts w:eastAsia="Times New Roman" w:cstheme="minorHAnsi"/>
        </w:rPr>
      </w:pPr>
      <w:r w:rsidRPr="00A634CB">
        <w:rPr>
          <w:rFonts w:eastAsia="Times New Roman" w:cstheme="minorHAnsi"/>
        </w:rPr>
        <w:t xml:space="preserve">• </w:t>
      </w:r>
      <w:r w:rsidRPr="00A634CB">
        <w:rPr>
          <w:rFonts w:eastAsia="Times New Roman" w:cstheme="minorHAnsi"/>
        </w:rPr>
        <w:tab/>
        <w:t>Pitfalls and controversies</w:t>
      </w:r>
    </w:p>
    <w:p w14:paraId="089E7E43" w14:textId="77777777" w:rsidR="00A634CB" w:rsidRPr="00A634CB" w:rsidRDefault="00A634CB" w:rsidP="00A634CB">
      <w:pPr>
        <w:rPr>
          <w:rFonts w:eastAsia="Times New Roman" w:cstheme="minorHAnsi"/>
        </w:rPr>
      </w:pPr>
    </w:p>
    <w:p w14:paraId="435E8DDB" w14:textId="2829DDCC" w:rsidR="00A634CB" w:rsidRPr="00A634CB" w:rsidRDefault="00A634CB" w:rsidP="00A634CB">
      <w:pPr>
        <w:rPr>
          <w:rFonts w:eastAsia="Times New Roman" w:cstheme="minorHAnsi"/>
        </w:rPr>
      </w:pPr>
      <w:r w:rsidRPr="00A634CB">
        <w:rPr>
          <w:rFonts w:eastAsia="Times New Roman" w:cstheme="minorHAnsi"/>
        </w:rPr>
        <w:t>Classes begin:</w:t>
      </w:r>
      <w:r>
        <w:rPr>
          <w:rFonts w:eastAsia="Times New Roman" w:cstheme="minorHAnsi"/>
        </w:rPr>
        <w:tab/>
      </w:r>
      <w:r w:rsidRPr="00A634CB">
        <w:rPr>
          <w:rFonts w:eastAsia="Times New Roman" w:cstheme="minorHAnsi"/>
        </w:rPr>
        <w:tab/>
      </w:r>
      <w:r>
        <w:rPr>
          <w:rFonts w:eastAsia="Times New Roman" w:cstheme="minorHAnsi"/>
        </w:rPr>
        <w:t>January</w:t>
      </w:r>
      <w:r w:rsidRPr="00A634CB">
        <w:rPr>
          <w:rFonts w:eastAsia="Times New Roman" w:cstheme="minorHAnsi"/>
        </w:rPr>
        <w:t xml:space="preserve"> 5th, 202</w:t>
      </w:r>
      <w:r>
        <w:rPr>
          <w:rFonts w:eastAsia="Times New Roman" w:cstheme="minorHAnsi"/>
        </w:rPr>
        <w:t>6</w:t>
      </w:r>
    </w:p>
    <w:p w14:paraId="1D74E945" w14:textId="17E4F89C" w:rsidR="00A634CB" w:rsidRPr="00A634CB" w:rsidRDefault="00A634CB" w:rsidP="00A634CB">
      <w:pPr>
        <w:rPr>
          <w:rFonts w:eastAsia="Times New Roman" w:cstheme="minorHAnsi"/>
        </w:rPr>
      </w:pPr>
      <w:r w:rsidRPr="00A634CB">
        <w:rPr>
          <w:rFonts w:eastAsia="Times New Roman" w:cstheme="minorHAnsi"/>
        </w:rPr>
        <w:t>Reading Week:</w:t>
      </w:r>
      <w:r w:rsidRPr="00A634CB">
        <w:rPr>
          <w:rFonts w:eastAsia="Times New Roman" w:cstheme="minorHAnsi"/>
        </w:rPr>
        <w:tab/>
      </w:r>
      <w:r>
        <w:rPr>
          <w:rFonts w:eastAsia="Times New Roman" w:cstheme="minorHAnsi"/>
        </w:rPr>
        <w:t>February</w:t>
      </w:r>
      <w:r w:rsidRPr="00A634CB">
        <w:rPr>
          <w:rFonts w:eastAsia="Times New Roman" w:cstheme="minorHAnsi"/>
        </w:rPr>
        <w:t xml:space="preserve"> 1</w:t>
      </w:r>
      <w:r>
        <w:rPr>
          <w:rFonts w:eastAsia="Times New Roman" w:cstheme="minorHAnsi"/>
        </w:rPr>
        <w:t>4</w:t>
      </w:r>
      <w:r w:rsidRPr="00A634CB">
        <w:rPr>
          <w:rFonts w:eastAsia="Times New Roman" w:cstheme="minorHAnsi"/>
        </w:rPr>
        <w:t>th – 2</w:t>
      </w:r>
      <w:r>
        <w:rPr>
          <w:rFonts w:eastAsia="Times New Roman" w:cstheme="minorHAnsi"/>
        </w:rPr>
        <w:t>2</w:t>
      </w:r>
      <w:r w:rsidRPr="009969DA">
        <w:rPr>
          <w:rFonts w:eastAsia="Times New Roman" w:cstheme="minorHAnsi"/>
        </w:rPr>
        <w:t>nd</w:t>
      </w:r>
      <w:r>
        <w:rPr>
          <w:rFonts w:eastAsia="Times New Roman" w:cstheme="minorHAnsi"/>
        </w:rPr>
        <w:t>, 2026</w:t>
      </w:r>
    </w:p>
    <w:p w14:paraId="2925C652" w14:textId="65A57777" w:rsidR="00A634CB" w:rsidRPr="00A634CB" w:rsidRDefault="00A634CB" w:rsidP="00A634CB">
      <w:pPr>
        <w:rPr>
          <w:rFonts w:eastAsia="Times New Roman" w:cstheme="minorHAnsi"/>
        </w:rPr>
      </w:pPr>
      <w:r w:rsidRPr="00A634CB">
        <w:rPr>
          <w:rFonts w:eastAsia="Times New Roman" w:cstheme="minorHAnsi"/>
        </w:rPr>
        <w:t>Classes end:</w:t>
      </w:r>
      <w:r w:rsidRPr="00A634CB">
        <w:rPr>
          <w:rFonts w:eastAsia="Times New Roman" w:cstheme="minorHAnsi"/>
        </w:rPr>
        <w:tab/>
      </w:r>
      <w:r>
        <w:rPr>
          <w:rFonts w:eastAsia="Times New Roman" w:cstheme="minorHAnsi"/>
        </w:rPr>
        <w:tab/>
        <w:t>April</w:t>
      </w:r>
      <w:r w:rsidRPr="00A634CB">
        <w:rPr>
          <w:rFonts w:eastAsia="Times New Roman" w:cstheme="minorHAnsi"/>
        </w:rPr>
        <w:t xml:space="preserve"> </w:t>
      </w:r>
      <w:r>
        <w:rPr>
          <w:rFonts w:eastAsia="Times New Roman" w:cstheme="minorHAnsi"/>
        </w:rPr>
        <w:t>9</w:t>
      </w:r>
      <w:r w:rsidRPr="00A634CB">
        <w:rPr>
          <w:rFonts w:eastAsia="Times New Roman" w:cstheme="minorHAnsi"/>
        </w:rPr>
        <w:t>th, 202</w:t>
      </w:r>
      <w:r>
        <w:rPr>
          <w:rFonts w:eastAsia="Times New Roman" w:cstheme="minorHAnsi"/>
        </w:rPr>
        <w:t>6</w:t>
      </w:r>
    </w:p>
    <w:p w14:paraId="4794C046" w14:textId="2316B856" w:rsidR="008D5F36" w:rsidRPr="006A7D2B" w:rsidRDefault="00A634CB" w:rsidP="00A634CB">
      <w:pPr>
        <w:rPr>
          <w:bCs/>
          <w:color w:val="000000" w:themeColor="text1"/>
        </w:rPr>
      </w:pPr>
      <w:r w:rsidRPr="00A634CB">
        <w:rPr>
          <w:rFonts w:eastAsia="Times New Roman" w:cstheme="minorHAnsi"/>
        </w:rPr>
        <w:t>Exam period:</w:t>
      </w:r>
      <w:r w:rsidRPr="00A634CB">
        <w:rPr>
          <w:rFonts w:eastAsia="Times New Roman" w:cstheme="minorHAnsi"/>
        </w:rPr>
        <w:tab/>
      </w:r>
      <w:r>
        <w:rPr>
          <w:rFonts w:eastAsia="Times New Roman" w:cstheme="minorHAnsi"/>
        </w:rPr>
        <w:tab/>
        <w:t>April</w:t>
      </w:r>
      <w:r w:rsidRPr="00A634CB">
        <w:rPr>
          <w:rFonts w:eastAsia="Times New Roman" w:cstheme="minorHAnsi"/>
        </w:rPr>
        <w:t xml:space="preserve"> </w:t>
      </w:r>
      <w:r>
        <w:rPr>
          <w:rFonts w:eastAsia="Times New Roman" w:cstheme="minorHAnsi"/>
        </w:rPr>
        <w:t>12</w:t>
      </w:r>
      <w:r w:rsidRPr="00A634CB">
        <w:rPr>
          <w:rFonts w:eastAsia="Times New Roman" w:cstheme="minorHAnsi"/>
        </w:rPr>
        <w:t xml:space="preserve">th – </w:t>
      </w:r>
      <w:r>
        <w:rPr>
          <w:rFonts w:eastAsia="Times New Roman" w:cstheme="minorHAnsi"/>
        </w:rPr>
        <w:t>30th</w:t>
      </w:r>
      <w:r w:rsidRPr="00A634CB">
        <w:rPr>
          <w:rFonts w:eastAsia="Times New Roman" w:cstheme="minorHAnsi"/>
        </w:rPr>
        <w:t>, 202</w:t>
      </w:r>
      <w:r>
        <w:rPr>
          <w:rFonts w:eastAsia="Times New Roman" w:cstheme="minorHAnsi"/>
        </w:rPr>
        <w:t>6</w:t>
      </w:r>
    </w:p>
    <w:p w14:paraId="66B4E355" w14:textId="2860705A" w:rsidR="008A5870" w:rsidRPr="006A7D2B" w:rsidRDefault="008A5870" w:rsidP="008A5870">
      <w:pPr>
        <w:rPr>
          <w:bCs/>
        </w:rPr>
      </w:pPr>
    </w:p>
    <w:p w14:paraId="48E87443" w14:textId="6332766A" w:rsidR="008D5F36" w:rsidRDefault="00A634CB" w:rsidP="008A5870">
      <w:pPr>
        <w:rPr>
          <w:bCs/>
        </w:rPr>
      </w:pPr>
      <w:r w:rsidRPr="00A634CB">
        <w:rPr>
          <w:bCs/>
        </w:rPr>
        <w:t>Course schedule (this may change, depending on the progress of the lectures)</w:t>
      </w:r>
      <w:r>
        <w:rPr>
          <w:bCs/>
        </w:rPr>
        <w:t>:</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35"/>
        <w:gridCol w:w="6760"/>
      </w:tblGrid>
      <w:tr w:rsidR="00A634CB" w:rsidRPr="00A80B26" w14:paraId="4B91DBD3" w14:textId="77777777" w:rsidTr="00EB5F6B">
        <w:trPr>
          <w:trHeight w:val="152"/>
          <w:jc w:val="center"/>
        </w:trPr>
        <w:tc>
          <w:tcPr>
            <w:tcW w:w="2335" w:type="dxa"/>
            <w:shd w:val="clear" w:color="auto" w:fill="auto"/>
            <w:tcMar>
              <w:top w:w="72" w:type="dxa"/>
              <w:left w:w="108" w:type="dxa"/>
              <w:bottom w:w="72" w:type="dxa"/>
              <w:right w:w="108" w:type="dxa"/>
            </w:tcMar>
            <w:vAlign w:val="center"/>
            <w:hideMark/>
          </w:tcPr>
          <w:p w14:paraId="1C536724" w14:textId="77777777" w:rsidR="00A634CB" w:rsidRPr="00A80B26" w:rsidRDefault="00A634CB" w:rsidP="008B2A10">
            <w:pPr>
              <w:keepNext/>
              <w:adjustRightInd w:val="0"/>
              <w:snapToGrid w:val="0"/>
              <w:rPr>
                <w:b/>
                <w:bCs/>
                <w:sz w:val="21"/>
                <w:szCs w:val="21"/>
              </w:rPr>
            </w:pPr>
            <w:r w:rsidRPr="00A80B26">
              <w:rPr>
                <w:b/>
                <w:bCs/>
                <w:sz w:val="21"/>
                <w:szCs w:val="21"/>
              </w:rPr>
              <w:lastRenderedPageBreak/>
              <w:t>Week</w:t>
            </w:r>
          </w:p>
        </w:tc>
        <w:tc>
          <w:tcPr>
            <w:tcW w:w="6760" w:type="dxa"/>
            <w:shd w:val="clear" w:color="auto" w:fill="auto"/>
            <w:tcMar>
              <w:top w:w="72" w:type="dxa"/>
              <w:left w:w="108" w:type="dxa"/>
              <w:bottom w:w="72" w:type="dxa"/>
              <w:right w:w="108" w:type="dxa"/>
            </w:tcMar>
            <w:vAlign w:val="center"/>
            <w:hideMark/>
          </w:tcPr>
          <w:p w14:paraId="46A88F64" w14:textId="77777777" w:rsidR="00A634CB" w:rsidRPr="00A80B26" w:rsidRDefault="00A634CB" w:rsidP="008B2A10">
            <w:pPr>
              <w:keepNext/>
              <w:adjustRightInd w:val="0"/>
              <w:snapToGrid w:val="0"/>
              <w:rPr>
                <w:b/>
                <w:bCs/>
                <w:sz w:val="21"/>
                <w:szCs w:val="21"/>
              </w:rPr>
            </w:pPr>
            <w:r w:rsidRPr="00A80B26">
              <w:rPr>
                <w:b/>
                <w:bCs/>
                <w:sz w:val="21"/>
                <w:szCs w:val="21"/>
              </w:rPr>
              <w:t>Topics</w:t>
            </w:r>
          </w:p>
        </w:tc>
      </w:tr>
      <w:tr w:rsidR="00A634CB" w:rsidRPr="00A80B26" w14:paraId="3CDAC3EE" w14:textId="77777777" w:rsidTr="00EB5F6B">
        <w:trPr>
          <w:trHeight w:val="107"/>
          <w:jc w:val="center"/>
        </w:trPr>
        <w:tc>
          <w:tcPr>
            <w:tcW w:w="2335" w:type="dxa"/>
            <w:shd w:val="clear" w:color="auto" w:fill="auto"/>
            <w:tcMar>
              <w:top w:w="72" w:type="dxa"/>
              <w:left w:w="108" w:type="dxa"/>
              <w:bottom w:w="72" w:type="dxa"/>
              <w:right w:w="108" w:type="dxa"/>
            </w:tcMar>
            <w:vAlign w:val="center"/>
            <w:hideMark/>
          </w:tcPr>
          <w:p w14:paraId="35AB0817" w14:textId="57668DC0"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1</w:t>
            </w:r>
            <w:r w:rsidRPr="00A80B26">
              <w:rPr>
                <w:b/>
                <w:bCs/>
                <w:sz w:val="21"/>
                <w:szCs w:val="21"/>
              </w:rPr>
              <w:t xml:space="preserve"> (</w:t>
            </w:r>
            <w:r w:rsidR="00EB5F6B">
              <w:rPr>
                <w:b/>
                <w:bCs/>
                <w:sz w:val="21"/>
                <w:szCs w:val="21"/>
              </w:rPr>
              <w:t>Jan. 5</w:t>
            </w:r>
            <w:r w:rsidRPr="00A80B26">
              <w:rPr>
                <w:b/>
                <w:bCs/>
                <w:sz w:val="21"/>
                <w:szCs w:val="21"/>
              </w:rPr>
              <w:t xml:space="preserve"> -)</w:t>
            </w:r>
          </w:p>
        </w:tc>
        <w:tc>
          <w:tcPr>
            <w:tcW w:w="6760" w:type="dxa"/>
            <w:shd w:val="clear" w:color="auto" w:fill="auto"/>
            <w:tcMar>
              <w:top w:w="72" w:type="dxa"/>
              <w:left w:w="108" w:type="dxa"/>
              <w:bottom w:w="72" w:type="dxa"/>
              <w:right w:w="108" w:type="dxa"/>
            </w:tcMar>
            <w:vAlign w:val="center"/>
            <w:hideMark/>
          </w:tcPr>
          <w:p w14:paraId="7D623D68" w14:textId="77777777" w:rsidR="00A634CB" w:rsidRPr="00A80B26" w:rsidRDefault="00A634CB" w:rsidP="008B2A10">
            <w:pPr>
              <w:adjustRightInd w:val="0"/>
              <w:snapToGrid w:val="0"/>
              <w:rPr>
                <w:sz w:val="21"/>
                <w:szCs w:val="21"/>
              </w:rPr>
            </w:pPr>
            <w:r w:rsidRPr="00A80B26">
              <w:rPr>
                <w:sz w:val="21"/>
                <w:szCs w:val="21"/>
              </w:rPr>
              <w:t>Course briefing, Chapter 1 (The Role of Statistics in Engineering)</w:t>
            </w:r>
          </w:p>
        </w:tc>
      </w:tr>
      <w:tr w:rsidR="00A634CB" w:rsidRPr="00A80B26" w14:paraId="6D4EEDCB" w14:textId="77777777" w:rsidTr="00EB5F6B">
        <w:trPr>
          <w:jc w:val="center"/>
        </w:trPr>
        <w:tc>
          <w:tcPr>
            <w:tcW w:w="2335" w:type="dxa"/>
            <w:shd w:val="clear" w:color="auto" w:fill="auto"/>
            <w:tcMar>
              <w:top w:w="72" w:type="dxa"/>
              <w:left w:w="108" w:type="dxa"/>
              <w:bottom w:w="72" w:type="dxa"/>
              <w:right w:w="108" w:type="dxa"/>
            </w:tcMar>
            <w:vAlign w:val="center"/>
            <w:hideMark/>
          </w:tcPr>
          <w:p w14:paraId="2F9B52C2" w14:textId="08E54173"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2</w:t>
            </w:r>
            <w:r w:rsidRPr="00A80B26">
              <w:rPr>
                <w:b/>
                <w:bCs/>
                <w:sz w:val="21"/>
                <w:szCs w:val="21"/>
              </w:rPr>
              <w:t xml:space="preserve"> (</w:t>
            </w:r>
            <w:r w:rsidR="00EB5F6B">
              <w:rPr>
                <w:b/>
                <w:bCs/>
                <w:sz w:val="21"/>
                <w:szCs w:val="21"/>
              </w:rPr>
              <w:t>Jan. 12</w:t>
            </w:r>
            <w:r w:rsidR="00EB5F6B" w:rsidRPr="00A80B26">
              <w:rPr>
                <w:b/>
                <w:bCs/>
                <w:sz w:val="21"/>
                <w:szCs w:val="21"/>
              </w:rPr>
              <w:t xml:space="preserve">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74C2B962" w14:textId="4E5220D8" w:rsidR="00A634CB" w:rsidRPr="00A80B26" w:rsidRDefault="00A634CB" w:rsidP="008B2A10">
            <w:pPr>
              <w:adjustRightInd w:val="0"/>
              <w:snapToGrid w:val="0"/>
              <w:rPr>
                <w:sz w:val="21"/>
                <w:szCs w:val="21"/>
              </w:rPr>
            </w:pPr>
            <w:r w:rsidRPr="00A80B26">
              <w:rPr>
                <w:sz w:val="21"/>
                <w:szCs w:val="21"/>
              </w:rPr>
              <w:t>Chapter 2 (Probability)</w:t>
            </w:r>
          </w:p>
        </w:tc>
      </w:tr>
      <w:tr w:rsidR="00A634CB" w:rsidRPr="00A80B26" w14:paraId="535185B7" w14:textId="77777777" w:rsidTr="00EB5F6B">
        <w:trPr>
          <w:jc w:val="center"/>
        </w:trPr>
        <w:tc>
          <w:tcPr>
            <w:tcW w:w="2335" w:type="dxa"/>
            <w:shd w:val="clear" w:color="auto" w:fill="auto"/>
            <w:tcMar>
              <w:top w:w="72" w:type="dxa"/>
              <w:left w:w="108" w:type="dxa"/>
              <w:bottom w:w="72" w:type="dxa"/>
              <w:right w:w="108" w:type="dxa"/>
            </w:tcMar>
            <w:vAlign w:val="center"/>
            <w:hideMark/>
          </w:tcPr>
          <w:p w14:paraId="08057511" w14:textId="60A47427"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3</w:t>
            </w:r>
            <w:r w:rsidRPr="00A80B26">
              <w:rPr>
                <w:b/>
                <w:bCs/>
                <w:sz w:val="21"/>
                <w:szCs w:val="21"/>
              </w:rPr>
              <w:t xml:space="preserve"> (</w:t>
            </w:r>
            <w:r w:rsidR="00EB5F6B">
              <w:rPr>
                <w:b/>
                <w:bCs/>
                <w:sz w:val="21"/>
                <w:szCs w:val="21"/>
              </w:rPr>
              <w:t>Jan. 19</w:t>
            </w:r>
            <w:r w:rsidR="00EB5F6B" w:rsidRPr="00A80B26">
              <w:rPr>
                <w:b/>
                <w:bCs/>
                <w:sz w:val="21"/>
                <w:szCs w:val="21"/>
              </w:rPr>
              <w:t xml:space="preserve">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5468CB71" w14:textId="77777777" w:rsidR="00A634CB" w:rsidRPr="00A80B26" w:rsidRDefault="00A634CB" w:rsidP="008B2A10">
            <w:pPr>
              <w:adjustRightInd w:val="0"/>
              <w:snapToGrid w:val="0"/>
              <w:rPr>
                <w:sz w:val="21"/>
                <w:szCs w:val="21"/>
              </w:rPr>
            </w:pPr>
            <w:r w:rsidRPr="00A80B26">
              <w:rPr>
                <w:sz w:val="21"/>
                <w:szCs w:val="21"/>
              </w:rPr>
              <w:t>Chapter 3 (Discrete Random Variables and Probability Distributions)</w:t>
            </w:r>
          </w:p>
        </w:tc>
      </w:tr>
      <w:tr w:rsidR="00A634CB" w:rsidRPr="00A80B26" w14:paraId="7A35ED2B" w14:textId="77777777" w:rsidTr="00EB5F6B">
        <w:trPr>
          <w:jc w:val="center"/>
        </w:trPr>
        <w:tc>
          <w:tcPr>
            <w:tcW w:w="2335" w:type="dxa"/>
            <w:shd w:val="clear" w:color="auto" w:fill="auto"/>
            <w:tcMar>
              <w:top w:w="72" w:type="dxa"/>
              <w:left w:w="108" w:type="dxa"/>
              <w:bottom w:w="72" w:type="dxa"/>
              <w:right w:w="108" w:type="dxa"/>
            </w:tcMar>
            <w:vAlign w:val="center"/>
            <w:hideMark/>
          </w:tcPr>
          <w:p w14:paraId="7983AB3F" w14:textId="7809D8CA"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4</w:t>
            </w:r>
            <w:r w:rsidRPr="00A80B26">
              <w:rPr>
                <w:b/>
                <w:bCs/>
                <w:sz w:val="21"/>
                <w:szCs w:val="21"/>
              </w:rPr>
              <w:t xml:space="preserve"> (</w:t>
            </w:r>
            <w:r w:rsidR="00EB5F6B">
              <w:rPr>
                <w:b/>
                <w:bCs/>
                <w:sz w:val="21"/>
                <w:szCs w:val="21"/>
              </w:rPr>
              <w:t xml:space="preserve">Jan. 26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4B4D940F" w14:textId="77777777" w:rsidR="00A634CB" w:rsidRPr="00A80B26" w:rsidRDefault="00A634CB" w:rsidP="008B2A10">
            <w:pPr>
              <w:adjustRightInd w:val="0"/>
              <w:snapToGrid w:val="0"/>
              <w:rPr>
                <w:sz w:val="21"/>
                <w:szCs w:val="21"/>
              </w:rPr>
            </w:pPr>
            <w:r w:rsidRPr="00A80B26">
              <w:rPr>
                <w:sz w:val="21"/>
                <w:szCs w:val="21"/>
              </w:rPr>
              <w:t>Chapter 4 (Continuous Random Variables and Probability Distributions)</w:t>
            </w:r>
          </w:p>
        </w:tc>
      </w:tr>
      <w:tr w:rsidR="00A634CB" w:rsidRPr="00A80B26" w14:paraId="655288C6"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01D89624" w14:textId="40A0C6ED"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5</w:t>
            </w:r>
            <w:r w:rsidRPr="00A80B26">
              <w:rPr>
                <w:b/>
                <w:bCs/>
                <w:sz w:val="21"/>
                <w:szCs w:val="21"/>
              </w:rPr>
              <w:t xml:space="preserve"> (</w:t>
            </w:r>
            <w:r w:rsidR="00EB5F6B">
              <w:rPr>
                <w:b/>
                <w:bCs/>
                <w:sz w:val="21"/>
                <w:szCs w:val="21"/>
              </w:rPr>
              <w:t>Feb. 2</w:t>
            </w:r>
            <w:r w:rsidR="00EB5F6B" w:rsidRPr="00A80B26">
              <w:rPr>
                <w:b/>
                <w:bCs/>
                <w:sz w:val="21"/>
                <w:szCs w:val="21"/>
              </w:rPr>
              <w:t xml:space="preserve">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000177E9" w14:textId="77777777" w:rsidR="00EB5F6B" w:rsidRPr="00826B91" w:rsidRDefault="00A634CB" w:rsidP="008B2A10">
            <w:pPr>
              <w:adjustRightInd w:val="0"/>
              <w:snapToGrid w:val="0"/>
              <w:rPr>
                <w:sz w:val="21"/>
                <w:szCs w:val="21"/>
              </w:rPr>
            </w:pPr>
            <w:r w:rsidRPr="00826B91">
              <w:rPr>
                <w:sz w:val="21"/>
                <w:szCs w:val="21"/>
              </w:rPr>
              <w:t xml:space="preserve">Chapter 5 (Joint Probability Distributions for Two Random Variables); </w:t>
            </w:r>
          </w:p>
          <w:p w14:paraId="6D049EF2" w14:textId="1263A0F7" w:rsidR="00A634CB" w:rsidRPr="00826B91" w:rsidRDefault="00A634CB" w:rsidP="008B2A10">
            <w:pPr>
              <w:adjustRightInd w:val="0"/>
              <w:snapToGrid w:val="0"/>
              <w:rPr>
                <w:sz w:val="21"/>
                <w:szCs w:val="21"/>
              </w:rPr>
            </w:pPr>
            <w:r w:rsidRPr="00826B91">
              <w:rPr>
                <w:b/>
                <w:sz w:val="21"/>
                <w:szCs w:val="21"/>
              </w:rPr>
              <w:t>Test 1 (</w:t>
            </w:r>
            <w:r w:rsidR="00EB5F6B" w:rsidRPr="00826B91">
              <w:rPr>
                <w:b/>
                <w:sz w:val="21"/>
                <w:szCs w:val="21"/>
              </w:rPr>
              <w:t xml:space="preserve">Feb. </w:t>
            </w:r>
            <w:r w:rsidR="00023CB5" w:rsidRPr="00826B91">
              <w:rPr>
                <w:b/>
                <w:sz w:val="21"/>
                <w:szCs w:val="21"/>
              </w:rPr>
              <w:t>5</w:t>
            </w:r>
            <w:r w:rsidRPr="00826B91">
              <w:rPr>
                <w:b/>
                <w:sz w:val="21"/>
                <w:szCs w:val="21"/>
              </w:rPr>
              <w:t>)</w:t>
            </w:r>
          </w:p>
        </w:tc>
      </w:tr>
      <w:tr w:rsidR="00A634CB" w:rsidRPr="00A80B26" w14:paraId="757BFA47"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2A560333" w14:textId="5693F085"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6</w:t>
            </w:r>
            <w:r w:rsidRPr="00A80B26">
              <w:rPr>
                <w:b/>
                <w:bCs/>
                <w:sz w:val="21"/>
                <w:szCs w:val="21"/>
              </w:rPr>
              <w:t xml:space="preserve"> (</w:t>
            </w:r>
            <w:r w:rsidR="00EB5F6B">
              <w:rPr>
                <w:b/>
                <w:bCs/>
                <w:sz w:val="21"/>
                <w:szCs w:val="21"/>
              </w:rPr>
              <w:t>Feb. 9</w:t>
            </w:r>
            <w:r w:rsidR="00EB5F6B" w:rsidRPr="00A80B26">
              <w:rPr>
                <w:b/>
                <w:bCs/>
                <w:sz w:val="21"/>
                <w:szCs w:val="21"/>
              </w:rPr>
              <w:t xml:space="preserve">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40C58B40" w14:textId="77777777" w:rsidR="00A634CB" w:rsidRPr="00826B91" w:rsidRDefault="00A634CB" w:rsidP="008B2A10">
            <w:pPr>
              <w:adjustRightInd w:val="0"/>
              <w:snapToGrid w:val="0"/>
              <w:rPr>
                <w:sz w:val="21"/>
                <w:szCs w:val="21"/>
              </w:rPr>
            </w:pPr>
            <w:r w:rsidRPr="00826B91">
              <w:rPr>
                <w:sz w:val="21"/>
                <w:szCs w:val="21"/>
              </w:rPr>
              <w:t>Chapter 5 (Joint Probability Distributions for Two Random Variables)</w:t>
            </w:r>
          </w:p>
        </w:tc>
      </w:tr>
      <w:tr w:rsidR="00A634CB" w:rsidRPr="00A80B26" w14:paraId="3DF64B37" w14:textId="77777777" w:rsidTr="00A634CB">
        <w:trPr>
          <w:trHeight w:val="196"/>
          <w:jc w:val="center"/>
        </w:trPr>
        <w:tc>
          <w:tcPr>
            <w:tcW w:w="9095" w:type="dxa"/>
            <w:gridSpan w:val="2"/>
            <w:shd w:val="clear" w:color="auto" w:fill="auto"/>
            <w:tcMar>
              <w:top w:w="72" w:type="dxa"/>
              <w:left w:w="108" w:type="dxa"/>
              <w:bottom w:w="72" w:type="dxa"/>
              <w:right w:w="108" w:type="dxa"/>
            </w:tcMar>
            <w:vAlign w:val="center"/>
          </w:tcPr>
          <w:p w14:paraId="303D6271" w14:textId="00505D61" w:rsidR="00A634CB" w:rsidRPr="00826B91" w:rsidRDefault="00A634CB" w:rsidP="008B2A10">
            <w:pPr>
              <w:adjustRightInd w:val="0"/>
              <w:snapToGrid w:val="0"/>
              <w:jc w:val="center"/>
              <w:rPr>
                <w:sz w:val="21"/>
                <w:szCs w:val="21"/>
              </w:rPr>
            </w:pPr>
            <w:r w:rsidRPr="00826B91">
              <w:rPr>
                <w:sz w:val="21"/>
                <w:szCs w:val="21"/>
              </w:rPr>
              <w:t>Winter reading week (February 14</w:t>
            </w:r>
            <w:r w:rsidRPr="00826B91">
              <w:rPr>
                <w:sz w:val="21"/>
                <w:szCs w:val="21"/>
                <w:vertAlign w:val="superscript"/>
              </w:rPr>
              <w:t>th</w:t>
            </w:r>
            <w:r w:rsidRPr="00826B91">
              <w:rPr>
                <w:sz w:val="21"/>
                <w:szCs w:val="21"/>
              </w:rPr>
              <w:t xml:space="preserve"> to 22</w:t>
            </w:r>
            <w:r w:rsidRPr="00826B91">
              <w:rPr>
                <w:sz w:val="21"/>
                <w:szCs w:val="21"/>
                <w:vertAlign w:val="superscript"/>
              </w:rPr>
              <w:t>nd</w:t>
            </w:r>
            <w:r w:rsidRPr="00826B91">
              <w:rPr>
                <w:sz w:val="21"/>
                <w:szCs w:val="21"/>
              </w:rPr>
              <w:t>, 2026)</w:t>
            </w:r>
          </w:p>
        </w:tc>
      </w:tr>
      <w:tr w:rsidR="00A634CB" w:rsidRPr="00A80B26" w14:paraId="28F849FB"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2CB03F5E" w14:textId="51CA2FEA"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7</w:t>
            </w:r>
            <w:r w:rsidRPr="00A80B26">
              <w:rPr>
                <w:b/>
                <w:bCs/>
                <w:sz w:val="21"/>
                <w:szCs w:val="21"/>
              </w:rPr>
              <w:t xml:space="preserve"> (</w:t>
            </w:r>
            <w:r w:rsidR="00EB5F6B">
              <w:rPr>
                <w:b/>
                <w:bCs/>
                <w:sz w:val="21"/>
                <w:szCs w:val="21"/>
              </w:rPr>
              <w:t>Feb. 23</w:t>
            </w:r>
            <w:r w:rsidRPr="00A80B26">
              <w:rPr>
                <w:b/>
                <w:bCs/>
                <w:sz w:val="21"/>
                <w:szCs w:val="21"/>
              </w:rPr>
              <w:t xml:space="preserve"> -)</w:t>
            </w:r>
          </w:p>
        </w:tc>
        <w:tc>
          <w:tcPr>
            <w:tcW w:w="6760" w:type="dxa"/>
            <w:shd w:val="clear" w:color="auto" w:fill="auto"/>
            <w:tcMar>
              <w:top w:w="72" w:type="dxa"/>
              <w:left w:w="108" w:type="dxa"/>
              <w:bottom w:w="72" w:type="dxa"/>
              <w:right w:w="108" w:type="dxa"/>
            </w:tcMar>
            <w:vAlign w:val="center"/>
            <w:hideMark/>
          </w:tcPr>
          <w:p w14:paraId="007BD072" w14:textId="1C168B33" w:rsidR="00A634CB" w:rsidRPr="00826B91" w:rsidRDefault="00A634CB" w:rsidP="008B2A10">
            <w:pPr>
              <w:adjustRightInd w:val="0"/>
              <w:snapToGrid w:val="0"/>
              <w:rPr>
                <w:sz w:val="21"/>
                <w:szCs w:val="21"/>
              </w:rPr>
            </w:pPr>
            <w:r w:rsidRPr="00826B91">
              <w:rPr>
                <w:sz w:val="21"/>
                <w:szCs w:val="21"/>
              </w:rPr>
              <w:t>Chapter 6 (</w:t>
            </w:r>
            <w:r w:rsidR="00DD5553">
              <w:rPr>
                <w:sz w:val="21"/>
                <w:szCs w:val="21"/>
              </w:rPr>
              <w:t>Descriptive Statistics</w:t>
            </w:r>
            <w:r w:rsidRPr="00826B91">
              <w:rPr>
                <w:sz w:val="21"/>
                <w:szCs w:val="21"/>
              </w:rPr>
              <w:t>)</w:t>
            </w:r>
          </w:p>
        </w:tc>
      </w:tr>
      <w:tr w:rsidR="00A634CB" w:rsidRPr="00A80B26" w14:paraId="0DCBFBD1"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583AEE3C" w14:textId="1468C1AD"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8</w:t>
            </w:r>
            <w:r w:rsidRPr="00A80B26">
              <w:rPr>
                <w:b/>
                <w:bCs/>
                <w:sz w:val="21"/>
                <w:szCs w:val="21"/>
              </w:rPr>
              <w:t xml:space="preserve"> (</w:t>
            </w:r>
            <w:r w:rsidR="00EB5F6B">
              <w:rPr>
                <w:b/>
                <w:bCs/>
                <w:sz w:val="21"/>
                <w:szCs w:val="21"/>
              </w:rPr>
              <w:t>March 2</w:t>
            </w:r>
            <w:r w:rsidRPr="00A80B26">
              <w:rPr>
                <w:b/>
                <w:bCs/>
                <w:sz w:val="21"/>
                <w:szCs w:val="21"/>
              </w:rPr>
              <w:t xml:space="preserve"> -)</w:t>
            </w:r>
          </w:p>
        </w:tc>
        <w:tc>
          <w:tcPr>
            <w:tcW w:w="6760" w:type="dxa"/>
            <w:shd w:val="clear" w:color="auto" w:fill="auto"/>
            <w:tcMar>
              <w:top w:w="72" w:type="dxa"/>
              <w:left w:w="108" w:type="dxa"/>
              <w:bottom w:w="72" w:type="dxa"/>
              <w:right w:w="108" w:type="dxa"/>
            </w:tcMar>
            <w:vAlign w:val="center"/>
            <w:hideMark/>
          </w:tcPr>
          <w:p w14:paraId="67D26726" w14:textId="77777777" w:rsidR="00A634CB" w:rsidRPr="00826B91" w:rsidRDefault="00A634CB" w:rsidP="008B2A10">
            <w:pPr>
              <w:adjustRightInd w:val="0"/>
              <w:snapToGrid w:val="0"/>
              <w:rPr>
                <w:sz w:val="21"/>
                <w:szCs w:val="21"/>
              </w:rPr>
            </w:pPr>
            <w:r w:rsidRPr="00826B91">
              <w:rPr>
                <w:sz w:val="21"/>
                <w:szCs w:val="21"/>
              </w:rPr>
              <w:t>Chapter 7 (Point Estimation of Parameters and Sampling Distributions)</w:t>
            </w:r>
          </w:p>
        </w:tc>
      </w:tr>
      <w:tr w:rsidR="00A634CB" w:rsidRPr="00A80B26" w14:paraId="5D6A92D0" w14:textId="77777777" w:rsidTr="00EB5F6B">
        <w:trPr>
          <w:trHeight w:val="288"/>
          <w:jc w:val="center"/>
        </w:trPr>
        <w:tc>
          <w:tcPr>
            <w:tcW w:w="2335" w:type="dxa"/>
            <w:shd w:val="clear" w:color="auto" w:fill="auto"/>
            <w:tcMar>
              <w:top w:w="72" w:type="dxa"/>
              <w:left w:w="108" w:type="dxa"/>
              <w:bottom w:w="72" w:type="dxa"/>
              <w:right w:w="108" w:type="dxa"/>
            </w:tcMar>
            <w:vAlign w:val="center"/>
          </w:tcPr>
          <w:p w14:paraId="658840B0" w14:textId="5720FC8C"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9</w:t>
            </w:r>
            <w:r w:rsidRPr="00A80B26">
              <w:rPr>
                <w:b/>
                <w:bCs/>
                <w:sz w:val="21"/>
                <w:szCs w:val="21"/>
              </w:rPr>
              <w:t xml:space="preserve"> (</w:t>
            </w:r>
            <w:r w:rsidR="00EB5F6B">
              <w:rPr>
                <w:b/>
                <w:bCs/>
                <w:sz w:val="21"/>
                <w:szCs w:val="21"/>
              </w:rPr>
              <w:t xml:space="preserve">March 9 </w:t>
            </w:r>
            <w:r w:rsidRPr="00A80B26">
              <w:rPr>
                <w:b/>
                <w:bCs/>
                <w:sz w:val="21"/>
                <w:szCs w:val="21"/>
              </w:rPr>
              <w:t>-)</w:t>
            </w:r>
          </w:p>
        </w:tc>
        <w:tc>
          <w:tcPr>
            <w:tcW w:w="6760" w:type="dxa"/>
            <w:shd w:val="clear" w:color="auto" w:fill="auto"/>
            <w:tcMar>
              <w:top w:w="72" w:type="dxa"/>
              <w:left w:w="108" w:type="dxa"/>
              <w:bottom w:w="72" w:type="dxa"/>
              <w:right w:w="108" w:type="dxa"/>
            </w:tcMar>
            <w:vAlign w:val="center"/>
          </w:tcPr>
          <w:p w14:paraId="697D3F95" w14:textId="77777777" w:rsidR="00EB5F6B" w:rsidRPr="00826B91" w:rsidRDefault="00A634CB" w:rsidP="008B2A10">
            <w:pPr>
              <w:adjustRightInd w:val="0"/>
              <w:snapToGrid w:val="0"/>
              <w:rPr>
                <w:sz w:val="21"/>
                <w:szCs w:val="21"/>
              </w:rPr>
            </w:pPr>
            <w:r w:rsidRPr="00826B91">
              <w:rPr>
                <w:sz w:val="21"/>
                <w:szCs w:val="21"/>
              </w:rPr>
              <w:t xml:space="preserve">Chapter 8 (Statistical Intervals for a Single Sample); </w:t>
            </w:r>
          </w:p>
          <w:p w14:paraId="37268FE2" w14:textId="31FEC513" w:rsidR="00A634CB" w:rsidRPr="00826B91" w:rsidRDefault="00A634CB" w:rsidP="008B2A10">
            <w:pPr>
              <w:adjustRightInd w:val="0"/>
              <w:snapToGrid w:val="0"/>
              <w:rPr>
                <w:sz w:val="21"/>
                <w:szCs w:val="21"/>
              </w:rPr>
            </w:pPr>
            <w:r w:rsidRPr="00826B91">
              <w:rPr>
                <w:b/>
                <w:sz w:val="21"/>
                <w:szCs w:val="21"/>
              </w:rPr>
              <w:t>Test 2 (</w:t>
            </w:r>
            <w:r w:rsidR="00EB5F6B" w:rsidRPr="00826B91">
              <w:rPr>
                <w:b/>
                <w:sz w:val="21"/>
                <w:szCs w:val="21"/>
              </w:rPr>
              <w:t>March 1</w:t>
            </w:r>
            <w:r w:rsidR="00023CB5" w:rsidRPr="00826B91">
              <w:rPr>
                <w:b/>
                <w:sz w:val="21"/>
                <w:szCs w:val="21"/>
              </w:rPr>
              <w:t>2</w:t>
            </w:r>
            <w:r w:rsidRPr="00826B91">
              <w:rPr>
                <w:b/>
                <w:sz w:val="21"/>
                <w:szCs w:val="21"/>
              </w:rPr>
              <w:t xml:space="preserve">) </w:t>
            </w:r>
          </w:p>
        </w:tc>
      </w:tr>
      <w:tr w:rsidR="00A634CB" w:rsidRPr="00A80B26" w14:paraId="0974F905" w14:textId="77777777" w:rsidTr="00EB5F6B">
        <w:trPr>
          <w:trHeight w:val="288"/>
          <w:jc w:val="center"/>
        </w:trPr>
        <w:tc>
          <w:tcPr>
            <w:tcW w:w="2335" w:type="dxa"/>
            <w:shd w:val="clear" w:color="auto" w:fill="auto"/>
            <w:tcMar>
              <w:top w:w="72" w:type="dxa"/>
              <w:left w:w="108" w:type="dxa"/>
              <w:bottom w:w="72" w:type="dxa"/>
              <w:right w:w="108" w:type="dxa"/>
            </w:tcMar>
            <w:vAlign w:val="center"/>
          </w:tcPr>
          <w:p w14:paraId="5C8F1ADD" w14:textId="2D594600" w:rsidR="00A634CB" w:rsidRPr="00A80B26" w:rsidRDefault="00A634CB" w:rsidP="008B2A10">
            <w:pPr>
              <w:adjustRightInd w:val="0"/>
              <w:snapToGrid w:val="0"/>
              <w:rPr>
                <w:b/>
                <w:bCs/>
                <w:sz w:val="21"/>
                <w:szCs w:val="21"/>
              </w:rPr>
            </w:pPr>
            <w:r w:rsidRPr="00A80B26">
              <w:rPr>
                <w:b/>
                <w:bCs/>
                <w:sz w:val="21"/>
                <w:szCs w:val="21"/>
              </w:rPr>
              <w:t xml:space="preserve">Week </w:t>
            </w:r>
            <w:r>
              <w:rPr>
                <w:b/>
                <w:bCs/>
                <w:sz w:val="21"/>
                <w:szCs w:val="21"/>
              </w:rPr>
              <w:t>10</w:t>
            </w:r>
            <w:r w:rsidRPr="00A80B26">
              <w:rPr>
                <w:b/>
                <w:bCs/>
                <w:sz w:val="21"/>
                <w:szCs w:val="21"/>
              </w:rPr>
              <w:t xml:space="preserve"> (</w:t>
            </w:r>
            <w:r w:rsidR="00EB5F6B">
              <w:rPr>
                <w:b/>
                <w:bCs/>
                <w:sz w:val="21"/>
                <w:szCs w:val="21"/>
              </w:rPr>
              <w:t xml:space="preserve">March 16 </w:t>
            </w:r>
            <w:r w:rsidRPr="00A80B26">
              <w:rPr>
                <w:b/>
                <w:bCs/>
                <w:sz w:val="21"/>
                <w:szCs w:val="21"/>
              </w:rPr>
              <w:t>-)</w:t>
            </w:r>
          </w:p>
        </w:tc>
        <w:tc>
          <w:tcPr>
            <w:tcW w:w="6760" w:type="dxa"/>
            <w:shd w:val="clear" w:color="auto" w:fill="auto"/>
            <w:tcMar>
              <w:top w:w="72" w:type="dxa"/>
              <w:left w:w="108" w:type="dxa"/>
              <w:bottom w:w="72" w:type="dxa"/>
              <w:right w:w="108" w:type="dxa"/>
            </w:tcMar>
            <w:vAlign w:val="center"/>
          </w:tcPr>
          <w:p w14:paraId="7906804D" w14:textId="77777777" w:rsidR="00A634CB" w:rsidRPr="00A80B26" w:rsidRDefault="00A634CB" w:rsidP="008B2A10">
            <w:pPr>
              <w:adjustRightInd w:val="0"/>
              <w:snapToGrid w:val="0"/>
              <w:rPr>
                <w:sz w:val="21"/>
                <w:szCs w:val="21"/>
              </w:rPr>
            </w:pPr>
            <w:r w:rsidRPr="00A80B26">
              <w:rPr>
                <w:sz w:val="21"/>
                <w:szCs w:val="21"/>
              </w:rPr>
              <w:t>Chapter 9 (Tests of Hypotheses for a Single Sample)</w:t>
            </w:r>
          </w:p>
        </w:tc>
      </w:tr>
      <w:tr w:rsidR="00A634CB" w:rsidRPr="00A80B26" w14:paraId="5DC9ABD3"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6781EFC8" w14:textId="53881520" w:rsidR="00A634CB" w:rsidRPr="00A80B26" w:rsidRDefault="00A634CB" w:rsidP="008B2A10">
            <w:pPr>
              <w:adjustRightInd w:val="0"/>
              <w:snapToGrid w:val="0"/>
              <w:rPr>
                <w:b/>
                <w:bCs/>
                <w:sz w:val="21"/>
                <w:szCs w:val="21"/>
              </w:rPr>
            </w:pPr>
            <w:r w:rsidRPr="00A80B26">
              <w:rPr>
                <w:b/>
                <w:bCs/>
                <w:sz w:val="21"/>
                <w:szCs w:val="21"/>
              </w:rPr>
              <w:t>Week 1</w:t>
            </w:r>
            <w:r>
              <w:rPr>
                <w:b/>
                <w:bCs/>
                <w:sz w:val="21"/>
                <w:szCs w:val="21"/>
              </w:rPr>
              <w:t>1</w:t>
            </w:r>
            <w:r w:rsidRPr="00A80B26">
              <w:rPr>
                <w:b/>
                <w:bCs/>
                <w:sz w:val="21"/>
                <w:szCs w:val="21"/>
              </w:rPr>
              <w:t xml:space="preserve"> (</w:t>
            </w:r>
            <w:r w:rsidR="00EB5F6B">
              <w:rPr>
                <w:b/>
                <w:bCs/>
                <w:sz w:val="21"/>
                <w:szCs w:val="21"/>
              </w:rPr>
              <w:t xml:space="preserve">March 23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7ED8C9FB" w14:textId="77777777" w:rsidR="00A634CB" w:rsidRPr="00A80B26" w:rsidRDefault="00A634CB" w:rsidP="008B2A10">
            <w:pPr>
              <w:adjustRightInd w:val="0"/>
              <w:snapToGrid w:val="0"/>
              <w:rPr>
                <w:sz w:val="21"/>
                <w:szCs w:val="21"/>
              </w:rPr>
            </w:pPr>
            <w:r w:rsidRPr="00A80B26">
              <w:rPr>
                <w:sz w:val="21"/>
                <w:szCs w:val="21"/>
              </w:rPr>
              <w:t>Chapter 10 (</w:t>
            </w:r>
            <w:r w:rsidRPr="00A80B26">
              <w:rPr>
                <w:bCs/>
                <w:sz w:val="21"/>
                <w:szCs w:val="21"/>
              </w:rPr>
              <w:t>Statistical Inference for Two Samples</w:t>
            </w:r>
            <w:r w:rsidRPr="00A80B26">
              <w:rPr>
                <w:sz w:val="21"/>
                <w:szCs w:val="21"/>
              </w:rPr>
              <w:t>)</w:t>
            </w:r>
          </w:p>
        </w:tc>
      </w:tr>
      <w:tr w:rsidR="00A634CB" w:rsidRPr="00A80B26" w14:paraId="3B69A2F9"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1CD1B16B" w14:textId="008303DF" w:rsidR="00A634CB" w:rsidRPr="00A80B26" w:rsidRDefault="00A634CB" w:rsidP="008B2A10">
            <w:pPr>
              <w:adjustRightInd w:val="0"/>
              <w:snapToGrid w:val="0"/>
              <w:rPr>
                <w:b/>
                <w:bCs/>
                <w:sz w:val="21"/>
                <w:szCs w:val="21"/>
              </w:rPr>
            </w:pPr>
            <w:r w:rsidRPr="00A80B26">
              <w:rPr>
                <w:b/>
                <w:bCs/>
                <w:sz w:val="21"/>
                <w:szCs w:val="21"/>
              </w:rPr>
              <w:t>Week 1</w:t>
            </w:r>
            <w:r>
              <w:rPr>
                <w:b/>
                <w:bCs/>
                <w:sz w:val="21"/>
                <w:szCs w:val="21"/>
              </w:rPr>
              <w:t>2</w:t>
            </w:r>
            <w:r w:rsidRPr="00A80B26">
              <w:rPr>
                <w:b/>
                <w:bCs/>
                <w:sz w:val="21"/>
                <w:szCs w:val="21"/>
              </w:rPr>
              <w:t xml:space="preserve"> (</w:t>
            </w:r>
            <w:r w:rsidR="00EB5F6B">
              <w:rPr>
                <w:b/>
                <w:bCs/>
                <w:sz w:val="21"/>
                <w:szCs w:val="21"/>
              </w:rPr>
              <w:t xml:space="preserve">March 30 </w:t>
            </w:r>
            <w:r w:rsidRPr="00A80B26">
              <w:rPr>
                <w:b/>
                <w:bCs/>
                <w:sz w:val="21"/>
                <w:szCs w:val="21"/>
              </w:rPr>
              <w:t>-)</w:t>
            </w:r>
          </w:p>
        </w:tc>
        <w:tc>
          <w:tcPr>
            <w:tcW w:w="6760" w:type="dxa"/>
            <w:shd w:val="clear" w:color="auto" w:fill="auto"/>
            <w:tcMar>
              <w:top w:w="72" w:type="dxa"/>
              <w:left w:w="108" w:type="dxa"/>
              <w:bottom w:w="72" w:type="dxa"/>
              <w:right w:w="108" w:type="dxa"/>
            </w:tcMar>
            <w:vAlign w:val="center"/>
            <w:hideMark/>
          </w:tcPr>
          <w:p w14:paraId="339021B3" w14:textId="77777777" w:rsidR="00A634CB" w:rsidRPr="00A80B26" w:rsidRDefault="00A634CB" w:rsidP="008B2A10">
            <w:pPr>
              <w:adjustRightInd w:val="0"/>
              <w:snapToGrid w:val="0"/>
              <w:rPr>
                <w:sz w:val="21"/>
                <w:szCs w:val="21"/>
              </w:rPr>
            </w:pPr>
            <w:r w:rsidRPr="00A80B26">
              <w:rPr>
                <w:sz w:val="21"/>
                <w:szCs w:val="21"/>
              </w:rPr>
              <w:t>Chapter 11 (Simple Linear Regression and Correlation)</w:t>
            </w:r>
          </w:p>
        </w:tc>
      </w:tr>
      <w:tr w:rsidR="00A634CB" w:rsidRPr="00A80B26" w14:paraId="46802A48" w14:textId="77777777" w:rsidTr="00EB5F6B">
        <w:trPr>
          <w:trHeight w:val="196"/>
          <w:jc w:val="center"/>
        </w:trPr>
        <w:tc>
          <w:tcPr>
            <w:tcW w:w="2335" w:type="dxa"/>
            <w:shd w:val="clear" w:color="auto" w:fill="auto"/>
            <w:tcMar>
              <w:top w:w="72" w:type="dxa"/>
              <w:left w:w="108" w:type="dxa"/>
              <w:bottom w:w="72" w:type="dxa"/>
              <w:right w:w="108" w:type="dxa"/>
            </w:tcMar>
            <w:vAlign w:val="center"/>
            <w:hideMark/>
          </w:tcPr>
          <w:p w14:paraId="5E9E0737" w14:textId="21149059" w:rsidR="00A634CB" w:rsidRPr="00A80B26" w:rsidRDefault="00A634CB" w:rsidP="008B2A10">
            <w:pPr>
              <w:adjustRightInd w:val="0"/>
              <w:snapToGrid w:val="0"/>
              <w:rPr>
                <w:b/>
                <w:bCs/>
                <w:sz w:val="21"/>
                <w:szCs w:val="21"/>
              </w:rPr>
            </w:pPr>
            <w:r w:rsidRPr="00A80B26">
              <w:rPr>
                <w:b/>
                <w:bCs/>
                <w:sz w:val="21"/>
                <w:szCs w:val="21"/>
              </w:rPr>
              <w:t>Week 1</w:t>
            </w:r>
            <w:r>
              <w:rPr>
                <w:b/>
                <w:bCs/>
                <w:sz w:val="21"/>
                <w:szCs w:val="21"/>
              </w:rPr>
              <w:t>3</w:t>
            </w:r>
            <w:r w:rsidRPr="00A80B26">
              <w:rPr>
                <w:b/>
                <w:bCs/>
                <w:sz w:val="21"/>
                <w:szCs w:val="21"/>
              </w:rPr>
              <w:t xml:space="preserve"> (</w:t>
            </w:r>
            <w:r w:rsidR="00EB5F6B">
              <w:rPr>
                <w:b/>
                <w:bCs/>
                <w:sz w:val="21"/>
                <w:szCs w:val="21"/>
              </w:rPr>
              <w:t>April 6</w:t>
            </w:r>
            <w:r w:rsidRPr="00A80B26">
              <w:rPr>
                <w:b/>
                <w:bCs/>
                <w:sz w:val="21"/>
                <w:szCs w:val="21"/>
              </w:rPr>
              <w:t xml:space="preserve"> -)</w:t>
            </w:r>
          </w:p>
        </w:tc>
        <w:tc>
          <w:tcPr>
            <w:tcW w:w="6760" w:type="dxa"/>
            <w:shd w:val="clear" w:color="auto" w:fill="auto"/>
            <w:tcMar>
              <w:top w:w="72" w:type="dxa"/>
              <w:left w:w="108" w:type="dxa"/>
              <w:bottom w:w="72" w:type="dxa"/>
              <w:right w:w="108" w:type="dxa"/>
            </w:tcMar>
            <w:vAlign w:val="center"/>
            <w:hideMark/>
          </w:tcPr>
          <w:p w14:paraId="6F87C43C" w14:textId="77777777" w:rsidR="00A634CB" w:rsidRPr="00A80B26" w:rsidRDefault="00A634CB" w:rsidP="008B2A10">
            <w:pPr>
              <w:adjustRightInd w:val="0"/>
              <w:snapToGrid w:val="0"/>
              <w:rPr>
                <w:sz w:val="21"/>
                <w:szCs w:val="21"/>
              </w:rPr>
            </w:pPr>
            <w:r w:rsidRPr="00A80B26">
              <w:rPr>
                <w:sz w:val="21"/>
                <w:szCs w:val="21"/>
              </w:rPr>
              <w:t>Chapter 13 (Design and Analysis of Single-Factor Experiments)</w:t>
            </w:r>
            <w:r>
              <w:rPr>
                <w:sz w:val="21"/>
                <w:szCs w:val="21"/>
              </w:rPr>
              <w:t>, No tutorial</w:t>
            </w:r>
          </w:p>
        </w:tc>
      </w:tr>
      <w:tr w:rsidR="00A634CB" w:rsidRPr="00A80B26" w14:paraId="45113423" w14:textId="77777777" w:rsidTr="00A634CB">
        <w:trPr>
          <w:trHeight w:val="105"/>
          <w:jc w:val="center"/>
        </w:trPr>
        <w:tc>
          <w:tcPr>
            <w:tcW w:w="9095" w:type="dxa"/>
            <w:gridSpan w:val="2"/>
            <w:shd w:val="clear" w:color="auto" w:fill="auto"/>
            <w:tcMar>
              <w:top w:w="72" w:type="dxa"/>
              <w:left w:w="108" w:type="dxa"/>
              <w:bottom w:w="72" w:type="dxa"/>
              <w:right w:w="108" w:type="dxa"/>
            </w:tcMar>
            <w:vAlign w:val="center"/>
            <w:hideMark/>
          </w:tcPr>
          <w:p w14:paraId="3DE2E8FE" w14:textId="14A6A1DD" w:rsidR="00A634CB" w:rsidRPr="00A80B26" w:rsidRDefault="00A634CB" w:rsidP="008B2A10">
            <w:pPr>
              <w:adjustRightInd w:val="0"/>
              <w:snapToGrid w:val="0"/>
              <w:jc w:val="center"/>
              <w:rPr>
                <w:b/>
                <w:sz w:val="21"/>
                <w:szCs w:val="21"/>
              </w:rPr>
            </w:pPr>
            <w:r w:rsidRPr="00A80B26">
              <w:rPr>
                <w:b/>
                <w:sz w:val="21"/>
                <w:szCs w:val="21"/>
              </w:rPr>
              <w:t>Final Exam (</w:t>
            </w:r>
            <w:r>
              <w:rPr>
                <w:b/>
                <w:sz w:val="21"/>
                <w:szCs w:val="21"/>
              </w:rPr>
              <w:t>April</w:t>
            </w:r>
            <w:r w:rsidRPr="00A80B26">
              <w:rPr>
                <w:b/>
                <w:sz w:val="21"/>
                <w:szCs w:val="21"/>
              </w:rPr>
              <w:t xml:space="preserve"> </w:t>
            </w:r>
            <w:r>
              <w:rPr>
                <w:b/>
                <w:sz w:val="21"/>
                <w:szCs w:val="21"/>
              </w:rPr>
              <w:t>12</w:t>
            </w:r>
            <w:r w:rsidRPr="00A80B26">
              <w:rPr>
                <w:b/>
                <w:sz w:val="21"/>
                <w:szCs w:val="21"/>
                <w:vertAlign w:val="superscript"/>
              </w:rPr>
              <w:t>th</w:t>
            </w:r>
            <w:r w:rsidRPr="00A80B26">
              <w:rPr>
                <w:b/>
                <w:sz w:val="21"/>
                <w:szCs w:val="21"/>
              </w:rPr>
              <w:t xml:space="preserve"> to </w:t>
            </w:r>
            <w:r>
              <w:rPr>
                <w:b/>
                <w:sz w:val="21"/>
                <w:szCs w:val="21"/>
              </w:rPr>
              <w:t>30</w:t>
            </w:r>
            <w:r w:rsidRPr="00A634CB">
              <w:rPr>
                <w:b/>
                <w:sz w:val="21"/>
                <w:szCs w:val="21"/>
                <w:vertAlign w:val="superscript"/>
              </w:rPr>
              <w:t>th</w:t>
            </w:r>
            <w:r>
              <w:rPr>
                <w:b/>
                <w:sz w:val="21"/>
                <w:szCs w:val="21"/>
              </w:rPr>
              <w:t>, 2026</w:t>
            </w:r>
            <w:r w:rsidRPr="00A80B26">
              <w:rPr>
                <w:b/>
                <w:sz w:val="21"/>
                <w:szCs w:val="21"/>
              </w:rPr>
              <w:t>)</w:t>
            </w:r>
          </w:p>
        </w:tc>
      </w:tr>
    </w:tbl>
    <w:p w14:paraId="531ADC56" w14:textId="77777777" w:rsidR="00936816" w:rsidRPr="006A7D2B" w:rsidRDefault="00936816" w:rsidP="00936816">
      <w:pPr>
        <w:rPr>
          <w:b/>
          <w:bCs/>
          <w:sz w:val="36"/>
          <w:szCs w:val="36"/>
        </w:rPr>
      </w:pPr>
    </w:p>
    <w:p w14:paraId="44822758" w14:textId="77777777" w:rsidR="008A5870" w:rsidRPr="006A7D2B" w:rsidRDefault="008A5870" w:rsidP="008A5870">
      <w:pPr>
        <w:rPr>
          <w:bCs/>
        </w:rPr>
      </w:pPr>
      <w:r w:rsidRPr="006A7D2B">
        <w:rPr>
          <w:b/>
          <w:bCs/>
          <w:sz w:val="36"/>
          <w:szCs w:val="36"/>
        </w:rPr>
        <w:t>4. Course Materials</w:t>
      </w:r>
    </w:p>
    <w:p w14:paraId="654B2003" w14:textId="77777777" w:rsidR="007C6E13" w:rsidRPr="00936816" w:rsidRDefault="007C6E13" w:rsidP="007C6E13">
      <w:pPr>
        <w:rPr>
          <w:bCs/>
          <w:color w:val="000000" w:themeColor="text1"/>
          <w:lang w:val="en-CA"/>
        </w:rPr>
      </w:pPr>
    </w:p>
    <w:p w14:paraId="1E0A658B" w14:textId="5E224F5A" w:rsidR="008A5870" w:rsidRDefault="008A5870" w:rsidP="008A5870">
      <w:pPr>
        <w:rPr>
          <w:b/>
        </w:rPr>
      </w:pPr>
      <w:r w:rsidRPr="006A7D2B">
        <w:rPr>
          <w:b/>
        </w:rPr>
        <w:t xml:space="preserve">Required Textbook </w:t>
      </w:r>
    </w:p>
    <w:p w14:paraId="0AAE13EA" w14:textId="7B187D45" w:rsidR="00936816" w:rsidRDefault="00936816" w:rsidP="00936816">
      <w:pPr>
        <w:rPr>
          <w:bCs/>
        </w:rPr>
      </w:pPr>
      <w:r w:rsidRPr="00936816">
        <w:rPr>
          <w:bCs/>
        </w:rPr>
        <w:t xml:space="preserve">Applied Statistics and Probability for Engineers (7th edition) by Montgomery and </w:t>
      </w:r>
      <w:proofErr w:type="spellStart"/>
      <w:r w:rsidRPr="00936816">
        <w:rPr>
          <w:bCs/>
        </w:rPr>
        <w:t>Runger</w:t>
      </w:r>
      <w:proofErr w:type="spellEnd"/>
      <w:r w:rsidRPr="00936816">
        <w:rPr>
          <w:bCs/>
        </w:rPr>
        <w:t xml:space="preserve">. </w:t>
      </w:r>
    </w:p>
    <w:p w14:paraId="69486280" w14:textId="77777777" w:rsidR="00936816" w:rsidRPr="00936816" w:rsidRDefault="00936816" w:rsidP="00936816">
      <w:pPr>
        <w:rPr>
          <w:bCs/>
        </w:rPr>
      </w:pPr>
    </w:p>
    <w:p w14:paraId="773E6E24" w14:textId="1AA2622C" w:rsidR="00C55D1C" w:rsidRDefault="00936816" w:rsidP="00936816">
      <w:pPr>
        <w:rPr>
          <w:bCs/>
        </w:rPr>
      </w:pPr>
      <w:r w:rsidRPr="00936816">
        <w:rPr>
          <w:bCs/>
        </w:rPr>
        <w:t xml:space="preserve">Wiley direct: </w:t>
      </w:r>
      <w:hyperlink r:id="rId13" w:history="1">
        <w:r w:rsidR="00EB5F6B" w:rsidRPr="00EB5F6B">
          <w:rPr>
            <w:rStyle w:val="Hyperlink"/>
            <w:bCs/>
          </w:rPr>
          <w:t>https://www.wiley.com/en-us/Applied+Statistics+and+Probability+for+Engineers%2C+7th+Edition-p-9781119400363</w:t>
        </w:r>
      </w:hyperlink>
    </w:p>
    <w:p w14:paraId="6E0E549F" w14:textId="758ABE2B" w:rsidR="00936816" w:rsidRDefault="00936816" w:rsidP="00936816">
      <w:pPr>
        <w:rPr>
          <w:bCs/>
        </w:rPr>
      </w:pPr>
    </w:p>
    <w:p w14:paraId="66AE6C6F" w14:textId="4A825761" w:rsidR="003E59A1" w:rsidRDefault="003E59A1" w:rsidP="00936816">
      <w:pPr>
        <w:rPr>
          <w:bCs/>
        </w:rPr>
      </w:pPr>
      <w:r>
        <w:rPr>
          <w:bCs/>
        </w:rPr>
        <w:t xml:space="preserve">Western bookstore: </w:t>
      </w:r>
      <w:hyperlink r:id="rId14" w:history="1">
        <w:r w:rsidRPr="003E59A1">
          <w:rPr>
            <w:rStyle w:val="Hyperlink"/>
            <w:bCs/>
          </w:rPr>
          <w:t>https://bookstore.uwo.ca/textbook-search?campus=UWO&amp;term=W2025B&amp;courses%5B0%5D=001_UW/STA2143B</w:t>
        </w:r>
      </w:hyperlink>
      <w:r>
        <w:rPr>
          <w:bCs/>
        </w:rPr>
        <w:t xml:space="preserve"> </w:t>
      </w:r>
    </w:p>
    <w:p w14:paraId="4EE86908" w14:textId="77777777" w:rsidR="003E59A1" w:rsidRPr="00C55D1C" w:rsidRDefault="003E59A1" w:rsidP="00936816">
      <w:pPr>
        <w:rPr>
          <w:bCs/>
        </w:rPr>
      </w:pPr>
    </w:p>
    <w:p w14:paraId="439FCA03" w14:textId="5361D5BF" w:rsidR="00936816" w:rsidRDefault="00936816" w:rsidP="00936816">
      <w:pPr>
        <w:rPr>
          <w:b/>
          <w:bCs/>
          <w:color w:val="000000" w:themeColor="text1"/>
          <w:lang w:val="en-CA"/>
        </w:rPr>
      </w:pPr>
      <w:r w:rsidRPr="00936816">
        <w:rPr>
          <w:b/>
          <w:bCs/>
          <w:color w:val="000000" w:themeColor="text1"/>
          <w:lang w:val="en-CA"/>
        </w:rPr>
        <w:t>Recommended Supplementary Material</w:t>
      </w:r>
    </w:p>
    <w:p w14:paraId="6DAD6967" w14:textId="1570701C" w:rsidR="00EB5F6B" w:rsidRPr="00936816" w:rsidRDefault="00936816" w:rsidP="00936816">
      <w:pPr>
        <w:rPr>
          <w:bCs/>
          <w:color w:val="000000" w:themeColor="text1"/>
          <w:lang w:val="en-CA"/>
        </w:rPr>
      </w:pPr>
      <w:proofErr w:type="spellStart"/>
      <w:r w:rsidRPr="00936816">
        <w:rPr>
          <w:bCs/>
          <w:color w:val="000000" w:themeColor="text1"/>
          <w:lang w:val="en-CA"/>
        </w:rPr>
        <w:t>WileyPLUS</w:t>
      </w:r>
      <w:proofErr w:type="spellEnd"/>
      <w:r w:rsidR="007C6E13">
        <w:rPr>
          <w:bCs/>
          <w:color w:val="000000" w:themeColor="text1"/>
          <w:lang w:val="en-CA"/>
        </w:rPr>
        <w:t xml:space="preserve"> c</w:t>
      </w:r>
      <w:r w:rsidRPr="00936816">
        <w:rPr>
          <w:bCs/>
          <w:color w:val="000000" w:themeColor="text1"/>
          <w:lang w:val="en-CA"/>
        </w:rPr>
        <w:t>ontains practice problems and tests with solutions and various types of feedback, including video feedback</w:t>
      </w:r>
      <w:r w:rsidR="007C6E13">
        <w:rPr>
          <w:bCs/>
          <w:color w:val="000000" w:themeColor="text1"/>
          <w:lang w:val="en-CA"/>
        </w:rPr>
        <w:t>:</w:t>
      </w:r>
    </w:p>
    <w:p w14:paraId="04B9E887" w14:textId="40ED4FFA" w:rsidR="00936816" w:rsidRDefault="000263FF" w:rsidP="00936816">
      <w:pPr>
        <w:rPr>
          <w:bCs/>
          <w:color w:val="000000" w:themeColor="text1"/>
          <w:lang w:val="en-CA"/>
        </w:rPr>
      </w:pPr>
      <w:hyperlink r:id="rId15" w:history="1">
        <w:r w:rsidR="00EB5F6B" w:rsidRPr="00EB5F6B">
          <w:rPr>
            <w:rStyle w:val="Hyperlink"/>
            <w:bCs/>
            <w:lang w:val="en-CA"/>
          </w:rPr>
          <w:t>https://www.wiley.com/en-us/Applied+Statistics+and+Probability+for+Engineers%2C+7th+Edition-p-978EEGRP37984</w:t>
        </w:r>
      </w:hyperlink>
    </w:p>
    <w:p w14:paraId="79CFCCC6" w14:textId="77777777" w:rsidR="00936816" w:rsidRPr="00936816" w:rsidRDefault="00936816" w:rsidP="00936816">
      <w:pPr>
        <w:rPr>
          <w:bCs/>
          <w:color w:val="000000" w:themeColor="text1"/>
          <w:lang w:val="en-CA"/>
        </w:rPr>
      </w:pPr>
    </w:p>
    <w:p w14:paraId="6B1A43A1" w14:textId="0DFC542C" w:rsidR="00936816" w:rsidRDefault="00936816" w:rsidP="00936816">
      <w:pPr>
        <w:rPr>
          <w:bCs/>
          <w:color w:val="000000" w:themeColor="text1"/>
          <w:lang w:val="en-CA"/>
        </w:rPr>
      </w:pPr>
      <w:r w:rsidRPr="00936816">
        <w:rPr>
          <w:bCs/>
          <w:color w:val="000000" w:themeColor="text1"/>
          <w:lang w:val="en-CA"/>
        </w:rPr>
        <w:t>A student registration flyer with a purchasing code is posted on OWL Brightspace.</w:t>
      </w:r>
    </w:p>
    <w:p w14:paraId="2435C4AC" w14:textId="77777777" w:rsidR="009969DA" w:rsidRDefault="009969DA" w:rsidP="00936816">
      <w:pPr>
        <w:rPr>
          <w:bCs/>
          <w:color w:val="000000" w:themeColor="text1"/>
          <w:lang w:val="en-CA"/>
        </w:rPr>
      </w:pPr>
    </w:p>
    <w:p w14:paraId="69A1675B" w14:textId="6B22042E" w:rsidR="00936816" w:rsidRDefault="00936816" w:rsidP="00936816">
      <w:pPr>
        <w:rPr>
          <w:b/>
          <w:bCs/>
          <w:color w:val="000000" w:themeColor="text1"/>
          <w:lang w:val="en-CA"/>
        </w:rPr>
      </w:pPr>
      <w:r w:rsidRPr="00936816">
        <w:rPr>
          <w:b/>
          <w:bCs/>
          <w:color w:val="000000" w:themeColor="text1"/>
          <w:lang w:val="en-CA"/>
        </w:rPr>
        <w:t>General Information</w:t>
      </w:r>
    </w:p>
    <w:p w14:paraId="7006EF3D" w14:textId="777F4D3B" w:rsidR="00936816" w:rsidRDefault="00936816" w:rsidP="00936816">
      <w:pPr>
        <w:rPr>
          <w:bCs/>
          <w:color w:val="000000" w:themeColor="text1"/>
          <w:lang w:val="en-CA"/>
        </w:rPr>
      </w:pPr>
      <w:r w:rsidRPr="00936816">
        <w:rPr>
          <w:bCs/>
          <w:color w:val="000000" w:themeColor="text1"/>
          <w:lang w:val="en-CA"/>
        </w:rPr>
        <w:t xml:space="preserve">All course materials will be posted to OWL: </w:t>
      </w:r>
      <w:hyperlink r:id="rId16" w:history="1">
        <w:r w:rsidRPr="00936816">
          <w:rPr>
            <w:rStyle w:val="Hyperlink"/>
            <w:bCs/>
            <w:lang w:val="en-CA"/>
          </w:rPr>
          <w:t>https://westernu.brightspace.com/</w:t>
        </w:r>
      </w:hyperlink>
    </w:p>
    <w:p w14:paraId="66979DA1" w14:textId="77777777" w:rsidR="00936816" w:rsidRPr="00936816" w:rsidRDefault="00936816" w:rsidP="00936816">
      <w:pPr>
        <w:rPr>
          <w:bCs/>
          <w:color w:val="000000" w:themeColor="text1"/>
          <w:lang w:val="en-CA"/>
        </w:rPr>
      </w:pPr>
    </w:p>
    <w:p w14:paraId="5514E78D" w14:textId="618729C4" w:rsidR="00936816" w:rsidRDefault="00936816" w:rsidP="00936816">
      <w:pPr>
        <w:rPr>
          <w:bCs/>
          <w:color w:val="000000" w:themeColor="text1"/>
          <w:lang w:val="en-CA"/>
        </w:rPr>
      </w:pPr>
      <w:r w:rsidRPr="00936816">
        <w:rPr>
          <w:bCs/>
          <w:color w:val="000000" w:themeColor="text1"/>
          <w:lang w:val="en-CA"/>
        </w:rPr>
        <w:t>Students are responsible for checking the course OWL site on a regular basis for news and updates. This is the primary method by which information will be disseminated to all students in the class.</w:t>
      </w:r>
    </w:p>
    <w:p w14:paraId="195A1CD9" w14:textId="77777777" w:rsidR="00936816" w:rsidRPr="00936816" w:rsidRDefault="00936816" w:rsidP="00936816">
      <w:pPr>
        <w:rPr>
          <w:bCs/>
          <w:color w:val="000000" w:themeColor="text1"/>
          <w:lang w:val="en-CA"/>
        </w:rPr>
      </w:pPr>
    </w:p>
    <w:p w14:paraId="74D97B67" w14:textId="1E03F7BF" w:rsidR="008A5870" w:rsidRPr="00EB5F6B" w:rsidRDefault="00936816" w:rsidP="00936816">
      <w:pPr>
        <w:rPr>
          <w:bCs/>
        </w:rPr>
      </w:pPr>
      <w:r w:rsidRPr="00936816">
        <w:rPr>
          <w:bCs/>
          <w:color w:val="000000" w:themeColor="text1"/>
          <w:lang w:val="en-CA"/>
        </w:rPr>
        <w:t>If students need assistance with the course OWL site, they can seek support on the OWL Help page. Alternatively, they can contact the Western Technology Services Helpdesk. They can be contacted by phone at 519-661-3800 or ext. 83800.</w:t>
      </w:r>
    </w:p>
    <w:p w14:paraId="6ED6D0E6" w14:textId="77777777" w:rsidR="00936816" w:rsidRPr="00EB5F6B" w:rsidRDefault="00936816" w:rsidP="00936816">
      <w:pPr>
        <w:rPr>
          <w:b/>
          <w:bCs/>
          <w:sz w:val="36"/>
          <w:szCs w:val="36"/>
        </w:rPr>
      </w:pPr>
    </w:p>
    <w:p w14:paraId="656CC410" w14:textId="77777777" w:rsidR="008A5870" w:rsidRPr="00EB5F6B" w:rsidRDefault="008A5870" w:rsidP="008A5870">
      <w:pPr>
        <w:rPr>
          <w:bCs/>
        </w:rPr>
      </w:pPr>
      <w:r w:rsidRPr="00EB5F6B">
        <w:rPr>
          <w:b/>
          <w:bCs/>
          <w:sz w:val="36"/>
          <w:szCs w:val="36"/>
        </w:rPr>
        <w:t>5. Methods of Evaluation</w:t>
      </w:r>
    </w:p>
    <w:p w14:paraId="50ED419B" w14:textId="77777777" w:rsidR="00936816" w:rsidRDefault="00936816" w:rsidP="008A5870">
      <w:pPr>
        <w:rPr>
          <w:bCs/>
        </w:rPr>
      </w:pPr>
    </w:p>
    <w:p w14:paraId="63596355" w14:textId="5860590B" w:rsidR="008A5870" w:rsidRPr="006A7D2B" w:rsidRDefault="00B85636" w:rsidP="008A5870">
      <w:pPr>
        <w:rPr>
          <w:bCs/>
        </w:rPr>
      </w:pPr>
      <w:r w:rsidRPr="001F4BC2">
        <w:rPr>
          <w:bCs/>
        </w:rPr>
        <w:t>T</w:t>
      </w:r>
      <w:r w:rsidR="008A5870" w:rsidRPr="001F4BC2">
        <w:rPr>
          <w:bCs/>
        </w:rPr>
        <w:t>wo cumulative</w:t>
      </w:r>
      <w:r w:rsidR="00861C71" w:rsidRPr="001F4BC2">
        <w:rPr>
          <w:bCs/>
        </w:rPr>
        <w:t xml:space="preserve"> tests with</w:t>
      </w:r>
      <w:r w:rsidR="008A5870" w:rsidRPr="001F4BC2">
        <w:rPr>
          <w:bCs/>
        </w:rPr>
        <w:t xml:space="preserve"> multiple-choice</w:t>
      </w:r>
      <w:r w:rsidR="00070A04" w:rsidRPr="001F4BC2">
        <w:rPr>
          <w:bCs/>
        </w:rPr>
        <w:t xml:space="preserve"> and </w:t>
      </w:r>
      <w:r w:rsidR="009969DA">
        <w:rPr>
          <w:bCs/>
        </w:rPr>
        <w:t>short answer</w:t>
      </w:r>
      <w:r w:rsidR="008A5870" w:rsidRPr="001F4BC2">
        <w:rPr>
          <w:bCs/>
        </w:rPr>
        <w:t xml:space="preserve"> </w:t>
      </w:r>
      <w:r w:rsidR="00861C71" w:rsidRPr="001F4BC2">
        <w:rPr>
          <w:bCs/>
        </w:rPr>
        <w:t xml:space="preserve">components. </w:t>
      </w:r>
      <w:r w:rsidR="009A0B6E" w:rsidRPr="001F4BC2">
        <w:rPr>
          <w:bCs/>
        </w:rPr>
        <w:t>Each of the two</w:t>
      </w:r>
      <w:r w:rsidR="00861C71" w:rsidRPr="001F4BC2">
        <w:rPr>
          <w:bCs/>
        </w:rPr>
        <w:t xml:space="preserve"> tests will be</w:t>
      </w:r>
      <w:r w:rsidR="008035F8" w:rsidRPr="001F4BC2">
        <w:rPr>
          <w:bCs/>
        </w:rPr>
        <w:t xml:space="preserve"> during </w:t>
      </w:r>
      <w:r w:rsidR="009A0B6E" w:rsidRPr="001F4BC2">
        <w:rPr>
          <w:bCs/>
        </w:rPr>
        <w:t>a</w:t>
      </w:r>
      <w:r w:rsidR="008035F8" w:rsidRPr="001F4BC2">
        <w:rPr>
          <w:bCs/>
        </w:rPr>
        <w:t xml:space="preserve"> tutorial hour</w:t>
      </w:r>
      <w:r w:rsidR="00A97438" w:rsidRPr="001F4BC2">
        <w:rPr>
          <w:bCs/>
        </w:rPr>
        <w:t xml:space="preserve"> in </w:t>
      </w:r>
      <w:r w:rsidR="001F4BC2" w:rsidRPr="001F4BC2">
        <w:rPr>
          <w:bCs/>
        </w:rPr>
        <w:t>AHB-1R40</w:t>
      </w:r>
      <w:r w:rsidR="009C689B" w:rsidRPr="001F4BC2">
        <w:rPr>
          <w:bCs/>
        </w:rPr>
        <w:t>.</w:t>
      </w:r>
    </w:p>
    <w:p w14:paraId="77449342" w14:textId="77777777" w:rsidR="008A5870" w:rsidRPr="006A7D2B" w:rsidRDefault="008A5870" w:rsidP="008A5870">
      <w:pPr>
        <w:rPr>
          <w:bCs/>
        </w:rPr>
      </w:pPr>
    </w:p>
    <w:p w14:paraId="1CD253F3" w14:textId="45C7DDEC" w:rsidR="008A5870" w:rsidRPr="00826B91" w:rsidRDefault="008A5870" w:rsidP="008A5870">
      <w:pPr>
        <w:rPr>
          <w:bCs/>
        </w:rPr>
      </w:pPr>
      <w:r w:rsidRPr="00826B91">
        <w:rPr>
          <w:b/>
        </w:rPr>
        <w:t>TEST 1:</w:t>
      </w:r>
      <w:r w:rsidR="00826B91">
        <w:rPr>
          <w:bCs/>
        </w:rPr>
        <w:tab/>
      </w:r>
      <w:r w:rsidR="00014424" w:rsidRPr="00826B91">
        <w:rPr>
          <w:bCs/>
          <w:u w:val="single"/>
        </w:rPr>
        <w:t>1</w:t>
      </w:r>
      <w:r w:rsidRPr="00826B91">
        <w:rPr>
          <w:bCs/>
          <w:u w:val="single"/>
        </w:rPr>
        <w:t>1:30 am – 12:</w:t>
      </w:r>
      <w:r w:rsidR="00CB20CA">
        <w:rPr>
          <w:bCs/>
          <w:u w:val="single"/>
        </w:rPr>
        <w:t>2</w:t>
      </w:r>
      <w:r w:rsidRPr="00826B91">
        <w:rPr>
          <w:bCs/>
          <w:u w:val="single"/>
        </w:rPr>
        <w:t>0 pm,</w:t>
      </w:r>
      <w:r w:rsidR="00014424" w:rsidRPr="00826B91">
        <w:rPr>
          <w:bCs/>
          <w:u w:val="single"/>
        </w:rPr>
        <w:t xml:space="preserve"> Thursday</w:t>
      </w:r>
      <w:r w:rsidRPr="00826B91">
        <w:rPr>
          <w:bCs/>
          <w:u w:val="single"/>
        </w:rPr>
        <w:t xml:space="preserve">, February </w:t>
      </w:r>
      <w:r w:rsidR="00023CB5" w:rsidRPr="00826B91">
        <w:rPr>
          <w:bCs/>
          <w:u w:val="single"/>
        </w:rPr>
        <w:t>5</w:t>
      </w:r>
      <w:r w:rsidRPr="00826B91">
        <w:rPr>
          <w:bCs/>
          <w:u w:val="single"/>
        </w:rPr>
        <w:t>, 202</w:t>
      </w:r>
      <w:r w:rsidR="00EB5F6B" w:rsidRPr="00826B91">
        <w:rPr>
          <w:bCs/>
          <w:u w:val="single"/>
        </w:rPr>
        <w:t>6</w:t>
      </w:r>
    </w:p>
    <w:p w14:paraId="4BEB4640" w14:textId="77777777" w:rsidR="008A5870" w:rsidRPr="00826B91" w:rsidRDefault="008A5870" w:rsidP="008A5870">
      <w:pPr>
        <w:rPr>
          <w:bCs/>
        </w:rPr>
      </w:pPr>
    </w:p>
    <w:p w14:paraId="1BF2EF33" w14:textId="60BAE3FE" w:rsidR="008A5870" w:rsidRPr="00826B91" w:rsidRDefault="008A5870" w:rsidP="008A5870">
      <w:pPr>
        <w:rPr>
          <w:bCs/>
        </w:rPr>
      </w:pPr>
      <w:r w:rsidRPr="00826B91">
        <w:rPr>
          <w:b/>
        </w:rPr>
        <w:t>TEST 2:</w:t>
      </w:r>
      <w:r w:rsidR="00826B91">
        <w:rPr>
          <w:bCs/>
        </w:rPr>
        <w:tab/>
      </w:r>
      <w:r w:rsidRPr="00826B91">
        <w:rPr>
          <w:bCs/>
          <w:u w:val="single"/>
        </w:rPr>
        <w:t>11:30 am – 12:</w:t>
      </w:r>
      <w:r w:rsidR="00CB20CA">
        <w:rPr>
          <w:bCs/>
          <w:u w:val="single"/>
        </w:rPr>
        <w:t>2</w:t>
      </w:r>
      <w:r w:rsidRPr="00826B91">
        <w:rPr>
          <w:bCs/>
          <w:u w:val="single"/>
        </w:rPr>
        <w:t xml:space="preserve">0 pm, Thursday, March </w:t>
      </w:r>
      <w:r w:rsidR="00EB5F6B" w:rsidRPr="00826B91">
        <w:rPr>
          <w:bCs/>
          <w:u w:val="single"/>
        </w:rPr>
        <w:t>1</w:t>
      </w:r>
      <w:r w:rsidR="00023CB5" w:rsidRPr="00826B91">
        <w:rPr>
          <w:bCs/>
          <w:u w:val="single"/>
        </w:rPr>
        <w:t>2</w:t>
      </w:r>
      <w:r w:rsidRPr="00826B91">
        <w:rPr>
          <w:bCs/>
          <w:u w:val="single"/>
        </w:rPr>
        <w:t>, 202</w:t>
      </w:r>
      <w:r w:rsidR="00EB5F6B" w:rsidRPr="00826B91">
        <w:rPr>
          <w:bCs/>
          <w:u w:val="single"/>
        </w:rPr>
        <w:t>6</w:t>
      </w:r>
    </w:p>
    <w:p w14:paraId="51CF4B39" w14:textId="77777777" w:rsidR="008A5870" w:rsidRPr="006A7D2B" w:rsidRDefault="008A5870" w:rsidP="008A5870">
      <w:pPr>
        <w:rPr>
          <w:bCs/>
        </w:rPr>
      </w:pPr>
    </w:p>
    <w:p w14:paraId="21CA53A4" w14:textId="11A8EB7E" w:rsidR="00A97438" w:rsidRPr="006A7D2B" w:rsidRDefault="008A5870" w:rsidP="008A5870">
      <w:pPr>
        <w:rPr>
          <w:rFonts w:cstheme="minorHAnsi"/>
          <w:bCs/>
        </w:rPr>
      </w:pPr>
      <w:r w:rsidRPr="006A7D2B">
        <w:rPr>
          <w:rFonts w:cstheme="minorHAnsi"/>
          <w:bCs/>
        </w:rPr>
        <w:t>The final exam</w:t>
      </w:r>
      <w:r w:rsidR="00CA10B8" w:rsidRPr="006A7D2B">
        <w:rPr>
          <w:rFonts w:cstheme="minorHAnsi"/>
          <w:bCs/>
        </w:rPr>
        <w:t xml:space="preserve"> is</w:t>
      </w:r>
      <w:r w:rsidRPr="006A7D2B">
        <w:rPr>
          <w:rFonts w:cstheme="minorHAnsi"/>
          <w:bCs/>
        </w:rPr>
        <w:t xml:space="preserve"> a </w:t>
      </w:r>
      <w:r w:rsidR="0069219D">
        <w:rPr>
          <w:rFonts w:cstheme="minorHAnsi"/>
          <w:bCs/>
        </w:rPr>
        <w:t>three</w:t>
      </w:r>
      <w:r w:rsidRPr="006A7D2B">
        <w:rPr>
          <w:rFonts w:cstheme="minorHAnsi"/>
          <w:bCs/>
        </w:rPr>
        <w:t>-hour cumulative examination</w:t>
      </w:r>
      <w:r w:rsidR="00E80664">
        <w:rPr>
          <w:rFonts w:cstheme="minorHAnsi"/>
          <w:bCs/>
        </w:rPr>
        <w:t xml:space="preserve"> </w:t>
      </w:r>
      <w:r w:rsidR="00C5403A">
        <w:rPr>
          <w:rFonts w:cstheme="minorHAnsi"/>
          <w:bCs/>
        </w:rPr>
        <w:t xml:space="preserve">with multiple-choice and </w:t>
      </w:r>
      <w:r w:rsidR="00C46D0D">
        <w:rPr>
          <w:rFonts w:cstheme="minorHAnsi"/>
          <w:bCs/>
        </w:rPr>
        <w:t>short-answer</w:t>
      </w:r>
      <w:r w:rsidR="00C5403A">
        <w:rPr>
          <w:rFonts w:cstheme="minorHAnsi"/>
          <w:bCs/>
        </w:rPr>
        <w:t xml:space="preserve"> components</w:t>
      </w:r>
      <w:r w:rsidR="00D84D99">
        <w:rPr>
          <w:rFonts w:cstheme="minorHAnsi"/>
          <w:bCs/>
        </w:rPr>
        <w:t xml:space="preserve">. </w:t>
      </w:r>
      <w:r w:rsidR="00E80664">
        <w:rPr>
          <w:rFonts w:cstheme="minorHAnsi"/>
          <w:bCs/>
        </w:rPr>
        <w:t>The final exam</w:t>
      </w:r>
      <w:r w:rsidR="00D84D99">
        <w:rPr>
          <w:rFonts w:cstheme="minorHAnsi"/>
          <w:bCs/>
        </w:rPr>
        <w:t xml:space="preserve"> will be s</w:t>
      </w:r>
      <w:r w:rsidRPr="006A7D2B">
        <w:rPr>
          <w:rFonts w:cstheme="minorHAnsi"/>
          <w:bCs/>
        </w:rPr>
        <w:t>cheduled by the Registrar Office during the April examination period (</w:t>
      </w:r>
      <w:r w:rsidRPr="006A7D2B">
        <w:rPr>
          <w:rFonts w:cs="Calibri"/>
        </w:rPr>
        <w:t>April 1</w:t>
      </w:r>
      <w:r w:rsidR="00C46D0D">
        <w:rPr>
          <w:rFonts w:cs="Calibri"/>
        </w:rPr>
        <w:t>2</w:t>
      </w:r>
      <w:r w:rsidR="009969DA" w:rsidRPr="009969DA">
        <w:rPr>
          <w:bCs/>
        </w:rPr>
        <w:t>–</w:t>
      </w:r>
      <w:r w:rsidRPr="006A7D2B">
        <w:rPr>
          <w:rFonts w:cs="Calibri"/>
        </w:rPr>
        <w:t>30</w:t>
      </w:r>
      <w:r w:rsidRPr="006A7D2B">
        <w:rPr>
          <w:rFonts w:cstheme="minorHAnsi"/>
          <w:bCs/>
        </w:rPr>
        <w:t>, 202</w:t>
      </w:r>
      <w:r w:rsidR="00C46D0D">
        <w:rPr>
          <w:rFonts w:cstheme="minorHAnsi"/>
          <w:bCs/>
        </w:rPr>
        <w:t>6</w:t>
      </w:r>
      <w:r w:rsidRPr="006A7D2B">
        <w:rPr>
          <w:rFonts w:cstheme="minorHAnsi"/>
          <w:bCs/>
        </w:rPr>
        <w:t>)</w:t>
      </w:r>
      <w:r w:rsidR="00416670" w:rsidRPr="006A7D2B">
        <w:rPr>
          <w:rFonts w:cstheme="minorHAnsi"/>
          <w:bCs/>
        </w:rPr>
        <w:t xml:space="preserve">. </w:t>
      </w:r>
    </w:p>
    <w:p w14:paraId="6A325376" w14:textId="77777777" w:rsidR="00416670" w:rsidRPr="006A7D2B" w:rsidRDefault="00416670" w:rsidP="008A5870">
      <w:pPr>
        <w:rPr>
          <w:rFonts w:cstheme="minorHAnsi"/>
          <w:bCs/>
        </w:rPr>
      </w:pPr>
    </w:p>
    <w:p w14:paraId="50D391CF" w14:textId="77777777" w:rsidR="008A5870" w:rsidRPr="006A7D2B" w:rsidRDefault="008A5870" w:rsidP="008A5870">
      <w:pPr>
        <w:rPr>
          <w:bCs/>
        </w:rPr>
      </w:pPr>
      <w:r w:rsidRPr="006A7D2B">
        <w:rPr>
          <w:bCs/>
        </w:rPr>
        <w:t xml:space="preserve">The overall course grade will be calculated as listed below: </w:t>
      </w:r>
    </w:p>
    <w:p w14:paraId="5F8D922E" w14:textId="77777777" w:rsidR="008A5870" w:rsidRPr="006A7D2B" w:rsidRDefault="008A5870" w:rsidP="008A5870">
      <w:pPr>
        <w:rPr>
          <w:bCs/>
        </w:rPr>
      </w:pPr>
    </w:p>
    <w:p w14:paraId="552DE2B3" w14:textId="69E11160" w:rsidR="008A5870" w:rsidRPr="006A7D2B" w:rsidRDefault="008A5870" w:rsidP="008A5870">
      <w:pPr>
        <w:rPr>
          <w:bCs/>
        </w:rPr>
      </w:pPr>
      <w:r w:rsidRPr="006A7D2B">
        <w:rPr>
          <w:bCs/>
        </w:rPr>
        <w:t>Test 1</w:t>
      </w:r>
      <w:r w:rsidRPr="006A7D2B">
        <w:rPr>
          <w:bCs/>
        </w:rPr>
        <w:tab/>
      </w:r>
      <w:r w:rsidR="00C46D0D">
        <w:rPr>
          <w:bCs/>
        </w:rPr>
        <w:tab/>
      </w:r>
      <w:r w:rsidRPr="006A7D2B">
        <w:rPr>
          <w:bCs/>
        </w:rPr>
        <w:t>20%</w:t>
      </w:r>
    </w:p>
    <w:p w14:paraId="5C5ECDC2" w14:textId="29D456D6" w:rsidR="008A5870" w:rsidRPr="006A7D2B" w:rsidRDefault="008A5870" w:rsidP="008A5870">
      <w:pPr>
        <w:rPr>
          <w:bCs/>
        </w:rPr>
      </w:pPr>
      <w:r w:rsidRPr="006A7D2B">
        <w:rPr>
          <w:bCs/>
        </w:rPr>
        <w:t>Test 2</w:t>
      </w:r>
      <w:r w:rsidRPr="006A7D2B">
        <w:rPr>
          <w:bCs/>
        </w:rPr>
        <w:tab/>
      </w:r>
      <w:r w:rsidR="00C46D0D">
        <w:rPr>
          <w:bCs/>
        </w:rPr>
        <w:tab/>
        <w:t>2</w:t>
      </w:r>
      <w:r w:rsidR="00137B8F" w:rsidRPr="006A7D2B">
        <w:rPr>
          <w:bCs/>
        </w:rPr>
        <w:t>0</w:t>
      </w:r>
      <w:r w:rsidRPr="006A7D2B">
        <w:rPr>
          <w:bCs/>
        </w:rPr>
        <w:t>%</w:t>
      </w:r>
    </w:p>
    <w:p w14:paraId="3C08786C" w14:textId="666EA03D" w:rsidR="008A5870" w:rsidRPr="006A7D2B" w:rsidRDefault="008A5870" w:rsidP="008A5870">
      <w:pPr>
        <w:rPr>
          <w:bCs/>
        </w:rPr>
      </w:pPr>
      <w:r w:rsidRPr="006A7D2B">
        <w:rPr>
          <w:bCs/>
        </w:rPr>
        <w:t xml:space="preserve">Final </w:t>
      </w:r>
      <w:r w:rsidR="00B0013D">
        <w:rPr>
          <w:bCs/>
        </w:rPr>
        <w:t>e</w:t>
      </w:r>
      <w:r w:rsidRPr="006A7D2B">
        <w:rPr>
          <w:bCs/>
        </w:rPr>
        <w:t>xam</w:t>
      </w:r>
      <w:r w:rsidR="00C46D0D">
        <w:rPr>
          <w:bCs/>
        </w:rPr>
        <w:tab/>
        <w:t>6</w:t>
      </w:r>
      <w:r w:rsidR="00137B8F" w:rsidRPr="006A7D2B">
        <w:rPr>
          <w:bCs/>
        </w:rPr>
        <w:t>0</w:t>
      </w:r>
      <w:r w:rsidRPr="006A7D2B">
        <w:rPr>
          <w:bCs/>
        </w:rPr>
        <w:t>%</w:t>
      </w:r>
    </w:p>
    <w:p w14:paraId="2C00A51F" w14:textId="77777777" w:rsidR="008A5870" w:rsidRPr="006A7D2B" w:rsidRDefault="008A5870" w:rsidP="008A5870">
      <w:pPr>
        <w:rPr>
          <w:bCs/>
        </w:rPr>
      </w:pPr>
    </w:p>
    <w:p w14:paraId="2FCB6098" w14:textId="7D62D32B" w:rsidR="008A5870" w:rsidRPr="006A7D2B" w:rsidRDefault="008A5870" w:rsidP="008A5870">
      <w:pPr>
        <w:rPr>
          <w:bCs/>
        </w:rPr>
      </w:pPr>
      <w:r w:rsidRPr="006A7D2B">
        <w:rPr>
          <w:bCs/>
        </w:rPr>
        <w:t xml:space="preserve">All the assessments (Tests 1 and 2, as well as the </w:t>
      </w:r>
      <w:r w:rsidR="00BA2127">
        <w:rPr>
          <w:bCs/>
        </w:rPr>
        <w:t>F</w:t>
      </w:r>
      <w:r w:rsidRPr="006A7D2B">
        <w:rPr>
          <w:bCs/>
        </w:rPr>
        <w:t xml:space="preserve">inal </w:t>
      </w:r>
      <w:r w:rsidR="00BA2127">
        <w:rPr>
          <w:bCs/>
        </w:rPr>
        <w:t>E</w:t>
      </w:r>
      <w:r w:rsidRPr="006A7D2B">
        <w:rPr>
          <w:bCs/>
        </w:rPr>
        <w:t xml:space="preserve">xam) will be </w:t>
      </w:r>
      <w:r w:rsidRPr="00C46D0D">
        <w:rPr>
          <w:bCs/>
          <w:u w:val="single"/>
        </w:rPr>
        <w:t>closed book</w:t>
      </w:r>
      <w:r w:rsidRPr="006A7D2B">
        <w:rPr>
          <w:bCs/>
        </w:rPr>
        <w:t>. Non-programmable hand-held calculators will be allowed.</w:t>
      </w:r>
    </w:p>
    <w:p w14:paraId="284561E4" w14:textId="77777777" w:rsidR="008A5870" w:rsidRPr="006A7D2B" w:rsidRDefault="008A5870" w:rsidP="008A5870">
      <w:pPr>
        <w:rPr>
          <w:bCs/>
        </w:rPr>
      </w:pPr>
    </w:p>
    <w:p w14:paraId="08C923ED" w14:textId="77777777" w:rsidR="008A5870" w:rsidRPr="006A7D2B" w:rsidRDefault="008A5870" w:rsidP="008A5870">
      <w:pPr>
        <w:rPr>
          <w:b/>
        </w:rPr>
      </w:pPr>
      <w:r w:rsidRPr="006A7D2B">
        <w:rPr>
          <w:b/>
        </w:rPr>
        <w:t xml:space="preserve">Accommodated Evaluations </w:t>
      </w:r>
    </w:p>
    <w:p w14:paraId="20E12523" w14:textId="074C5D0A" w:rsidR="00C46D0D" w:rsidRDefault="00C46D0D" w:rsidP="00C46D0D">
      <w:pPr>
        <w:pStyle w:val="ListParagraph"/>
        <w:numPr>
          <w:ilvl w:val="0"/>
          <w:numId w:val="9"/>
        </w:numPr>
      </w:pPr>
      <w:r>
        <w:t xml:space="preserve">There will be </w:t>
      </w:r>
      <w:r w:rsidRPr="00C46D0D">
        <w:rPr>
          <w:b/>
        </w:rPr>
        <w:t>no make-ups</w:t>
      </w:r>
      <w:r>
        <w:t xml:space="preserve"> </w:t>
      </w:r>
      <w:r w:rsidRPr="00C46D0D">
        <w:rPr>
          <w:b/>
        </w:rPr>
        <w:t>for Tests 1 and 2</w:t>
      </w:r>
      <w:r>
        <w:t xml:space="preserve">. If you miss any of the two tests due to a legitimate reason (to be determined by counsellors) or using </w:t>
      </w:r>
      <w:r w:rsidR="00C40CB5">
        <w:t>‘a</w:t>
      </w:r>
      <w:r w:rsidR="00C40CB5" w:rsidRPr="00C40CB5">
        <w:t xml:space="preserve">cademic </w:t>
      </w:r>
      <w:r w:rsidR="00C40CB5">
        <w:t>c</w:t>
      </w:r>
      <w:r w:rsidR="00C40CB5" w:rsidRPr="00C40CB5">
        <w:t>onsideration request without supporting documentation</w:t>
      </w:r>
      <w:r w:rsidR="00C40CB5">
        <w:t>’</w:t>
      </w:r>
      <w:r>
        <w:t xml:space="preserve"> (note: </w:t>
      </w:r>
      <w:r w:rsidR="00C40CB5">
        <w:t>‘</w:t>
      </w:r>
      <w:r w:rsidR="00C40CB5">
        <w:t>a</w:t>
      </w:r>
      <w:r w:rsidR="00C40CB5" w:rsidRPr="00C40CB5">
        <w:t xml:space="preserve">cademic </w:t>
      </w:r>
      <w:r w:rsidR="00C40CB5">
        <w:t>c</w:t>
      </w:r>
      <w:r w:rsidR="00C40CB5" w:rsidRPr="00C40CB5">
        <w:t>onsideration request without supporting documentation</w:t>
      </w:r>
      <w:r w:rsidR="00C40CB5">
        <w:t>’</w:t>
      </w:r>
      <w:r>
        <w:t xml:space="preserve"> can be used once during the course; in other words, two tests cannot be missed using </w:t>
      </w:r>
      <w:r w:rsidR="00C40CB5">
        <w:t>‘</w:t>
      </w:r>
      <w:r w:rsidR="00C40CB5">
        <w:t>a</w:t>
      </w:r>
      <w:r w:rsidR="00C40CB5" w:rsidRPr="00C40CB5">
        <w:t xml:space="preserve">cademic </w:t>
      </w:r>
      <w:r w:rsidR="00C40CB5">
        <w:lastRenderedPageBreak/>
        <w:t>c</w:t>
      </w:r>
      <w:r w:rsidR="00C40CB5" w:rsidRPr="00C40CB5">
        <w:t>onsideration request without supporting documentation</w:t>
      </w:r>
      <w:r w:rsidR="00C40CB5">
        <w:t>’</w:t>
      </w:r>
      <w:r>
        <w:t xml:space="preserve">), the following will apply: </w:t>
      </w:r>
    </w:p>
    <w:p w14:paraId="785A7F23" w14:textId="35B3A6A6" w:rsidR="00C46D0D" w:rsidRDefault="00C46D0D" w:rsidP="00C46D0D">
      <w:pPr>
        <w:pStyle w:val="ListParagraph"/>
        <w:numPr>
          <w:ilvl w:val="0"/>
          <w:numId w:val="9"/>
        </w:numPr>
      </w:pPr>
      <w:r>
        <w:t>If Test 1 is missed, 20% will be appended to the final exam, thus making it worth 20 + 60 = 80%.</w:t>
      </w:r>
    </w:p>
    <w:p w14:paraId="42CC503C" w14:textId="70B08237" w:rsidR="00C46D0D" w:rsidRDefault="00C46D0D" w:rsidP="00C46D0D">
      <w:pPr>
        <w:pStyle w:val="ListParagraph"/>
        <w:numPr>
          <w:ilvl w:val="0"/>
          <w:numId w:val="9"/>
        </w:numPr>
      </w:pPr>
      <w:r>
        <w:t>If Test 2 is missed, 20% will be appended to the final exam, thus making it worth 20 + 60 = 80%.</w:t>
      </w:r>
    </w:p>
    <w:p w14:paraId="332EE4A4" w14:textId="036E6093" w:rsidR="00C46D0D" w:rsidRDefault="00C46D0D" w:rsidP="00C46D0D">
      <w:pPr>
        <w:pStyle w:val="ListParagraph"/>
        <w:numPr>
          <w:ilvl w:val="0"/>
          <w:numId w:val="9"/>
        </w:numPr>
      </w:pPr>
      <w:r>
        <w:t>In the case of two missed tests, 20 + 20 = 40% will be appended to the final exam, thus making it worth 20 + 20 + 60 = 100%.</w:t>
      </w:r>
    </w:p>
    <w:p w14:paraId="29062F10" w14:textId="4A3EC0EE" w:rsidR="00C46D0D" w:rsidRDefault="00C46D0D" w:rsidP="00C46D0D">
      <w:pPr>
        <w:pStyle w:val="ListParagraph"/>
        <w:numPr>
          <w:ilvl w:val="0"/>
          <w:numId w:val="9"/>
        </w:numPr>
      </w:pPr>
      <w:r>
        <w:t xml:space="preserve">If you miss the final exam due to a legitimate reason (to be determined by counsellors), you will have a chance to write a make-up final exam in May 2026. The </w:t>
      </w:r>
      <w:r w:rsidR="00C40CB5">
        <w:t>‘</w:t>
      </w:r>
      <w:r w:rsidR="00C40CB5">
        <w:t>a</w:t>
      </w:r>
      <w:r w:rsidR="00C40CB5" w:rsidRPr="00C40CB5">
        <w:t xml:space="preserve">cademic </w:t>
      </w:r>
      <w:r w:rsidR="00C40CB5">
        <w:t>c</w:t>
      </w:r>
      <w:r w:rsidR="00C40CB5" w:rsidRPr="00C40CB5">
        <w:t>onsideration request without supporting documentation</w:t>
      </w:r>
      <w:r w:rsidR="00C40CB5">
        <w:t>’</w:t>
      </w:r>
      <w:r>
        <w:t xml:space="preserve"> is not applicable to the final exam and the councilors’ approval must be obtained for the missed final exam.</w:t>
      </w:r>
    </w:p>
    <w:p w14:paraId="4401BB71" w14:textId="77777777" w:rsidR="008A5870" w:rsidRPr="007C6E13" w:rsidRDefault="008A5870" w:rsidP="008A5870">
      <w:pPr>
        <w:pStyle w:val="ListParagraph"/>
      </w:pPr>
    </w:p>
    <w:p w14:paraId="1180BAD1" w14:textId="77777777" w:rsidR="008A5870" w:rsidRPr="006A7D2B" w:rsidRDefault="008A5870" w:rsidP="008A5870">
      <w:pPr>
        <w:rPr>
          <w:b/>
          <w:bCs/>
        </w:rPr>
      </w:pPr>
      <w:r w:rsidRPr="006A7D2B">
        <w:rPr>
          <w:b/>
          <w:bCs/>
        </w:rPr>
        <w:t>Rounding of Marks Statement</w:t>
      </w:r>
    </w:p>
    <w:p w14:paraId="3D2B166E" w14:textId="0D5C95FF" w:rsidR="00C46D0D" w:rsidRPr="004A30FE" w:rsidRDefault="00C46D0D" w:rsidP="00C46D0D">
      <w:pPr>
        <w:rPr>
          <w:bCs/>
        </w:rPr>
      </w:pPr>
      <w:r w:rsidRPr="004A30FE">
        <w:rPr>
          <w:bCs/>
        </w:rPr>
        <w:t>Across the Sciences Undergraduate Education programs, we strive to maintain high standards that reflect the effort that both students and faculty put into the teaching and learning experience during this course. All students will be treated equally and evaluated based only on their actual achievement</w:t>
      </w:r>
      <w:r w:rsidR="009969DA">
        <w:rPr>
          <w:bCs/>
        </w:rPr>
        <w:t>s</w:t>
      </w:r>
      <w:r w:rsidRPr="004A30FE">
        <w:rPr>
          <w:bCs/>
        </w:rPr>
        <w:t xml:space="preserve">. Final grades on this course, irrespective of the number of decimal places used in marking tests, will be calculated to one decimal place and rounded to the nearest integer, e.g., 74.4 becomes 74, and 74.5 becomes 75. </w:t>
      </w:r>
      <w:r w:rsidRPr="00AD2F78">
        <w:rPr>
          <w:b/>
          <w:bCs/>
        </w:rPr>
        <w:t>Marks WILL NOT be bumped to the next grade or GPA</w:t>
      </w:r>
      <w:r w:rsidRPr="004A30FE">
        <w:rPr>
          <w:bCs/>
        </w:rPr>
        <w:t>, e.g. a 79 will NOT be bumped up to an 80, an 84 WILL NOT be bumped up to an 85, etc. The mark attained is the mark you achieved, and the mark assigned; requests for mark “bumping” will be denied.</w:t>
      </w:r>
    </w:p>
    <w:p w14:paraId="110A9F8F" w14:textId="77777777" w:rsidR="00C46D0D" w:rsidRPr="00EB5F6B" w:rsidRDefault="00C46D0D" w:rsidP="00C46D0D">
      <w:pPr>
        <w:rPr>
          <w:b/>
          <w:bCs/>
          <w:sz w:val="36"/>
          <w:szCs w:val="36"/>
        </w:rPr>
      </w:pPr>
    </w:p>
    <w:p w14:paraId="77785C9E" w14:textId="77777777" w:rsidR="00C46D0D" w:rsidRDefault="00C46D0D" w:rsidP="00C46D0D">
      <w:r>
        <w:rPr>
          <w:b/>
          <w:bCs/>
          <w:sz w:val="36"/>
          <w:szCs w:val="36"/>
        </w:rPr>
        <w:t>6</w:t>
      </w:r>
      <w:r w:rsidRPr="007169B1">
        <w:rPr>
          <w:b/>
          <w:bCs/>
          <w:sz w:val="36"/>
          <w:szCs w:val="36"/>
        </w:rPr>
        <w:t xml:space="preserve">. </w:t>
      </w:r>
      <w:r>
        <w:rPr>
          <w:b/>
          <w:bCs/>
          <w:sz w:val="36"/>
          <w:szCs w:val="36"/>
        </w:rPr>
        <w:t>Additional Statements</w:t>
      </w:r>
    </w:p>
    <w:p w14:paraId="5F8607C4" w14:textId="77777777" w:rsidR="00C46D0D" w:rsidRDefault="00C46D0D" w:rsidP="00C46D0D">
      <w:pPr>
        <w:ind w:right="-20"/>
        <w:rPr>
          <w:rFonts w:eastAsia="Cambria"/>
          <w:b/>
          <w:bCs/>
          <w:w w:val="105"/>
        </w:rPr>
      </w:pPr>
    </w:p>
    <w:p w14:paraId="33E4D979" w14:textId="4EE941F0" w:rsidR="00C46D0D" w:rsidRDefault="00C46D0D" w:rsidP="00C46D0D">
      <w:pPr>
        <w:rPr>
          <w:b/>
          <w:bCs/>
        </w:rPr>
      </w:pPr>
      <w:r>
        <w:rPr>
          <w:b/>
          <w:bCs/>
        </w:rPr>
        <w:t xml:space="preserve">6.1 </w:t>
      </w:r>
      <w:r w:rsidRPr="00A34407">
        <w:rPr>
          <w:b/>
          <w:bCs/>
        </w:rPr>
        <w:t>Religious Accommodation</w:t>
      </w:r>
    </w:p>
    <w:p w14:paraId="6D77C6AE" w14:textId="6782EB16" w:rsidR="00C46D0D" w:rsidRDefault="00C46D0D" w:rsidP="00C46D0D">
      <w:pPr>
        <w:spacing w:after="120"/>
      </w:pPr>
      <w:r>
        <w:t xml:space="preserve">When conflicts arise with a religious holiday that requires an absence from the University or prohibits certain activities, </w:t>
      </w:r>
      <w:r w:rsidRPr="0051421C">
        <w:t>students should request an accommodation for their absence in writing to the course instructor and/or the Academic Advising office of their Faculty of Registration.</w:t>
      </w:r>
      <w:r>
        <w:t xml:space="preserve"> This notice should be made as early as possible, but not later than two weeks prior to the writing of the examination (or </w:t>
      </w:r>
      <w:r w:rsidRPr="0048727B">
        <w:t>one week prior to the writing of the test</w:t>
      </w:r>
      <w:r>
        <w:t xml:space="preserve">). </w:t>
      </w:r>
    </w:p>
    <w:p w14:paraId="270DE53E" w14:textId="77777777" w:rsidR="00C46D0D" w:rsidRPr="002A30AF" w:rsidRDefault="00C46D0D" w:rsidP="00C46D0D">
      <w:pPr>
        <w:spacing w:after="120"/>
      </w:pPr>
      <w:r>
        <w:t xml:space="preserve">Please visit the Diversity Calendars posted on our university’s EDID website for the recognized religious holidays - </w:t>
      </w:r>
      <w:hyperlink r:id="rId17" w:history="1">
        <w:r w:rsidRPr="007C4AD3">
          <w:rPr>
            <w:rStyle w:val="Hyperlink"/>
            <w:rFonts w:cs="Arial (Body CS)"/>
          </w:rPr>
          <w:t>https://www.edi.uwo.ca</w:t>
        </w:r>
      </w:hyperlink>
    </w:p>
    <w:p w14:paraId="5B2041E1" w14:textId="77777777" w:rsidR="00C46D0D" w:rsidRPr="003C6E2C" w:rsidRDefault="00C46D0D" w:rsidP="00C46D0D"/>
    <w:p w14:paraId="7F8C4414" w14:textId="1C947A38" w:rsidR="00C46D0D" w:rsidRDefault="00C46D0D" w:rsidP="00C46D0D">
      <w:pPr>
        <w:ind w:right="-20"/>
        <w:rPr>
          <w:rFonts w:eastAsia="Cambria"/>
          <w:b/>
          <w:bCs/>
          <w:spacing w:val="-1"/>
          <w:w w:val="107"/>
        </w:rPr>
      </w:pPr>
      <w:r>
        <w:rPr>
          <w:rFonts w:eastAsia="Cambria"/>
          <w:b/>
          <w:bCs/>
          <w:w w:val="105"/>
        </w:rPr>
        <w:t xml:space="preserve">6.2 Academic </w:t>
      </w:r>
      <w:r w:rsidRPr="00E73DBD">
        <w:rPr>
          <w:rFonts w:eastAsia="Cambria"/>
          <w:b/>
          <w:bCs/>
          <w:w w:val="105"/>
        </w:rPr>
        <w:t>A</w:t>
      </w:r>
      <w:r w:rsidRPr="00E73DBD">
        <w:rPr>
          <w:rFonts w:eastAsia="Cambria"/>
          <w:b/>
          <w:bCs/>
          <w:spacing w:val="-3"/>
          <w:w w:val="105"/>
        </w:rPr>
        <w:t>c</w:t>
      </w:r>
      <w:r w:rsidRPr="00E73DBD">
        <w:rPr>
          <w:rFonts w:eastAsia="Cambria"/>
          <w:b/>
          <w:bCs/>
          <w:spacing w:val="1"/>
          <w:w w:val="105"/>
        </w:rPr>
        <w:t>c</w:t>
      </w:r>
      <w:r w:rsidRPr="00E73DBD">
        <w:rPr>
          <w:rFonts w:eastAsia="Cambria"/>
          <w:b/>
          <w:bCs/>
          <w:spacing w:val="2"/>
          <w:w w:val="105"/>
        </w:rPr>
        <w:t>ommo</w:t>
      </w:r>
      <w:r w:rsidRPr="00E73DBD">
        <w:rPr>
          <w:rFonts w:eastAsia="Cambria"/>
          <w:b/>
          <w:bCs/>
          <w:w w:val="105"/>
        </w:rPr>
        <w:t>dat</w:t>
      </w:r>
      <w:r w:rsidRPr="00E73DBD">
        <w:rPr>
          <w:rFonts w:eastAsia="Cambria"/>
          <w:b/>
          <w:bCs/>
          <w:spacing w:val="-1"/>
          <w:w w:val="105"/>
        </w:rPr>
        <w:t>i</w:t>
      </w:r>
      <w:r w:rsidRPr="00E73DBD">
        <w:rPr>
          <w:rFonts w:eastAsia="Cambria"/>
          <w:b/>
          <w:bCs/>
          <w:spacing w:val="2"/>
          <w:w w:val="105"/>
        </w:rPr>
        <w:t>o</w:t>
      </w:r>
      <w:r w:rsidRPr="00E73DBD">
        <w:rPr>
          <w:rFonts w:eastAsia="Cambria"/>
          <w:b/>
          <w:bCs/>
          <w:w w:val="105"/>
        </w:rPr>
        <w:t>n</w:t>
      </w:r>
      <w:r w:rsidRPr="00E73DBD">
        <w:rPr>
          <w:rFonts w:eastAsia="Cambria"/>
          <w:b/>
          <w:bCs/>
          <w:spacing w:val="9"/>
          <w:w w:val="105"/>
        </w:rPr>
        <w:t xml:space="preserve"> </w:t>
      </w:r>
      <w:r w:rsidRPr="00E73DBD">
        <w:rPr>
          <w:rFonts w:eastAsia="Cambria"/>
          <w:b/>
          <w:bCs/>
          <w:spacing w:val="1"/>
          <w:w w:val="107"/>
        </w:rPr>
        <w:t>P</w:t>
      </w:r>
      <w:r w:rsidRPr="00E73DBD">
        <w:rPr>
          <w:rFonts w:eastAsia="Cambria"/>
          <w:b/>
          <w:bCs/>
          <w:spacing w:val="-1"/>
          <w:w w:val="107"/>
        </w:rPr>
        <w:t>ol</w:t>
      </w:r>
      <w:r w:rsidRPr="00E73DBD">
        <w:rPr>
          <w:rFonts w:eastAsia="Cambria"/>
          <w:b/>
          <w:bCs/>
          <w:spacing w:val="2"/>
          <w:w w:val="107"/>
        </w:rPr>
        <w:t>i</w:t>
      </w:r>
      <w:r w:rsidRPr="00E73DBD">
        <w:rPr>
          <w:rFonts w:eastAsia="Cambria"/>
          <w:b/>
          <w:bCs/>
          <w:spacing w:val="-1"/>
          <w:w w:val="107"/>
        </w:rPr>
        <w:t>c</w:t>
      </w:r>
      <w:r w:rsidRPr="00E73DBD">
        <w:rPr>
          <w:rFonts w:eastAsia="Cambria"/>
          <w:b/>
          <w:bCs/>
          <w:spacing w:val="2"/>
          <w:w w:val="107"/>
        </w:rPr>
        <w:t>i</w:t>
      </w:r>
      <w:r w:rsidRPr="00E73DBD">
        <w:rPr>
          <w:rFonts w:eastAsia="Cambria"/>
          <w:b/>
          <w:bCs/>
          <w:spacing w:val="-1"/>
          <w:w w:val="107"/>
        </w:rPr>
        <w:t>es</w:t>
      </w:r>
    </w:p>
    <w:p w14:paraId="431CB052" w14:textId="33F30023" w:rsidR="00C46D0D" w:rsidRDefault="00C46D0D" w:rsidP="00C46D0D">
      <w:pPr>
        <w:spacing w:before="120" w:after="120"/>
        <w:ind w:right="-14"/>
        <w:rPr>
          <w:rFonts w:eastAsia="Cambria"/>
          <w:spacing w:val="-1"/>
        </w:rPr>
      </w:pPr>
      <w:r w:rsidRPr="00E73DBD">
        <w:rPr>
          <w:rFonts w:eastAsia="Cambria"/>
        </w:rPr>
        <w:t>S</w:t>
      </w:r>
      <w:r w:rsidRPr="00E73DBD">
        <w:rPr>
          <w:rFonts w:eastAsia="Cambria"/>
          <w:spacing w:val="3"/>
        </w:rPr>
        <w:t>t</w:t>
      </w:r>
      <w:r w:rsidRPr="00E73DBD">
        <w:rPr>
          <w:rFonts w:eastAsia="Cambria"/>
          <w:spacing w:val="2"/>
        </w:rPr>
        <w:t>u</w:t>
      </w:r>
      <w:r w:rsidRPr="00E73DBD">
        <w:rPr>
          <w:rFonts w:eastAsia="Cambria"/>
          <w:spacing w:val="1"/>
        </w:rPr>
        <w:t>d</w:t>
      </w:r>
      <w:r w:rsidRPr="00E73DBD">
        <w:rPr>
          <w:rFonts w:eastAsia="Cambria"/>
          <w:spacing w:val="2"/>
        </w:rPr>
        <w:t>e</w:t>
      </w:r>
      <w:r w:rsidRPr="00E73DBD">
        <w:rPr>
          <w:rFonts w:eastAsia="Cambria"/>
          <w:spacing w:val="3"/>
        </w:rPr>
        <w:t>n</w:t>
      </w:r>
      <w:r w:rsidRPr="00E73DBD">
        <w:rPr>
          <w:rFonts w:eastAsia="Cambria"/>
        </w:rPr>
        <w:t>ts</w:t>
      </w:r>
      <w:r w:rsidRPr="00E73DBD">
        <w:rPr>
          <w:rFonts w:eastAsia="Cambria"/>
          <w:spacing w:val="18"/>
        </w:rPr>
        <w:t xml:space="preserve"> </w:t>
      </w:r>
      <w:r w:rsidRPr="00E73DBD">
        <w:rPr>
          <w:rFonts w:eastAsia="Cambria"/>
          <w:spacing w:val="2"/>
        </w:rPr>
        <w:t>wit</w:t>
      </w:r>
      <w:r w:rsidRPr="00E73DBD">
        <w:rPr>
          <w:rFonts w:eastAsia="Cambria"/>
        </w:rPr>
        <w:t>h</w:t>
      </w:r>
      <w:r w:rsidRPr="00E73DBD">
        <w:rPr>
          <w:rFonts w:eastAsia="Cambria"/>
          <w:spacing w:val="10"/>
        </w:rPr>
        <w:t xml:space="preserve"> </w:t>
      </w:r>
      <w:r w:rsidRPr="00E73DBD">
        <w:rPr>
          <w:rFonts w:eastAsia="Cambria"/>
          <w:spacing w:val="1"/>
        </w:rPr>
        <w:t>d</w:t>
      </w:r>
      <w:r w:rsidRPr="00E73DBD">
        <w:rPr>
          <w:rFonts w:eastAsia="Cambria"/>
          <w:spacing w:val="2"/>
        </w:rPr>
        <w:t>i</w:t>
      </w:r>
      <w:r w:rsidRPr="00E73DBD">
        <w:rPr>
          <w:rFonts w:eastAsia="Cambria"/>
          <w:spacing w:val="3"/>
        </w:rPr>
        <w:t>s</w:t>
      </w:r>
      <w:r w:rsidRPr="00E73DBD">
        <w:rPr>
          <w:rFonts w:eastAsia="Cambria"/>
          <w:spacing w:val="-1"/>
        </w:rPr>
        <w:t>a</w:t>
      </w:r>
      <w:r w:rsidRPr="00E73DBD">
        <w:rPr>
          <w:rFonts w:eastAsia="Cambria"/>
          <w:spacing w:val="3"/>
        </w:rPr>
        <w:t>b</w:t>
      </w:r>
      <w:r w:rsidRPr="00E73DBD">
        <w:rPr>
          <w:rFonts w:eastAsia="Cambria"/>
          <w:spacing w:val="-1"/>
        </w:rPr>
        <w:t>i</w:t>
      </w:r>
      <w:r w:rsidRPr="00E73DBD">
        <w:rPr>
          <w:rFonts w:eastAsia="Cambria"/>
          <w:spacing w:val="3"/>
        </w:rPr>
        <w:t>l</w:t>
      </w:r>
      <w:r w:rsidRPr="00E73DBD">
        <w:rPr>
          <w:rFonts w:eastAsia="Cambria"/>
          <w:spacing w:val="-1"/>
        </w:rPr>
        <w:t>i</w:t>
      </w:r>
      <w:r w:rsidRPr="00E73DBD">
        <w:rPr>
          <w:rFonts w:eastAsia="Cambria"/>
          <w:spacing w:val="3"/>
        </w:rPr>
        <w:t>t</w:t>
      </w:r>
      <w:r w:rsidRPr="00E73DBD">
        <w:rPr>
          <w:rFonts w:eastAsia="Cambria"/>
          <w:spacing w:val="2"/>
        </w:rPr>
        <w:t>i</w:t>
      </w:r>
      <w:r w:rsidRPr="00E73DBD">
        <w:rPr>
          <w:rFonts w:eastAsia="Cambria"/>
          <w:spacing w:val="-1"/>
        </w:rPr>
        <w:t>e</w:t>
      </w:r>
      <w:r w:rsidRPr="00E73DBD">
        <w:rPr>
          <w:rFonts w:eastAsia="Cambria"/>
        </w:rPr>
        <w:t>s</w:t>
      </w:r>
      <w:r w:rsidRPr="00E73DBD">
        <w:rPr>
          <w:rFonts w:eastAsia="Cambria"/>
          <w:spacing w:val="23"/>
        </w:rPr>
        <w:t xml:space="preserve"> </w:t>
      </w:r>
      <w:r>
        <w:rPr>
          <w:rFonts w:eastAsia="Cambria"/>
          <w:spacing w:val="-1"/>
        </w:rPr>
        <w:t>are encouraged to contact</w:t>
      </w:r>
      <w:r w:rsidRPr="00E73DBD">
        <w:rPr>
          <w:rFonts w:eastAsia="Cambria"/>
          <w:w w:val="102"/>
        </w:rPr>
        <w:t xml:space="preserve"> </w:t>
      </w:r>
      <w:r w:rsidRPr="00E73DBD">
        <w:rPr>
          <w:rFonts w:eastAsia="Cambria"/>
          <w:spacing w:val="2"/>
        </w:rPr>
        <w:t>Accessible Education</w:t>
      </w:r>
      <w:r>
        <w:rPr>
          <w:rFonts w:eastAsia="Cambria"/>
          <w:spacing w:val="2"/>
        </w:rPr>
        <w:t>,</w:t>
      </w:r>
      <w:r w:rsidRPr="00E73DBD">
        <w:rPr>
          <w:rFonts w:eastAsia="Cambria"/>
          <w:spacing w:val="12"/>
        </w:rPr>
        <w:t xml:space="preserve"> </w:t>
      </w:r>
      <w:r w:rsidRPr="00E73DBD">
        <w:rPr>
          <w:rFonts w:eastAsia="Cambria"/>
          <w:spacing w:val="2"/>
        </w:rPr>
        <w:t>wh</w:t>
      </w:r>
      <w:r w:rsidRPr="00E73DBD">
        <w:rPr>
          <w:rFonts w:eastAsia="Cambria"/>
          <w:spacing w:val="-1"/>
        </w:rPr>
        <w:t>i</w:t>
      </w:r>
      <w:r w:rsidRPr="00E73DBD">
        <w:rPr>
          <w:rFonts w:eastAsia="Cambria"/>
          <w:spacing w:val="3"/>
        </w:rPr>
        <w:t>c</w:t>
      </w:r>
      <w:r w:rsidRPr="00E73DBD">
        <w:rPr>
          <w:rFonts w:eastAsia="Cambria"/>
        </w:rPr>
        <w:t>h</w:t>
      </w:r>
      <w:r w:rsidRPr="00E73DBD">
        <w:rPr>
          <w:rFonts w:eastAsia="Cambria"/>
          <w:spacing w:val="12"/>
        </w:rPr>
        <w:t xml:space="preserve"> </w:t>
      </w:r>
      <w:r w:rsidRPr="00E73DBD">
        <w:rPr>
          <w:rFonts w:eastAsia="Cambria"/>
          <w:spacing w:val="1"/>
        </w:rPr>
        <w:t>pr</w:t>
      </w:r>
      <w:r w:rsidRPr="00E73DBD">
        <w:rPr>
          <w:rFonts w:eastAsia="Cambria"/>
          <w:spacing w:val="3"/>
        </w:rPr>
        <w:t>o</w:t>
      </w:r>
      <w:r w:rsidRPr="00E73DBD">
        <w:rPr>
          <w:rFonts w:eastAsia="Cambria"/>
          <w:spacing w:val="1"/>
        </w:rPr>
        <w:t>v</w:t>
      </w:r>
      <w:r w:rsidRPr="00E73DBD">
        <w:rPr>
          <w:rFonts w:eastAsia="Cambria"/>
          <w:spacing w:val="2"/>
        </w:rPr>
        <w:t>i</w:t>
      </w:r>
      <w:r w:rsidRPr="00E73DBD">
        <w:rPr>
          <w:rFonts w:eastAsia="Cambria"/>
          <w:spacing w:val="1"/>
        </w:rPr>
        <w:t>d</w:t>
      </w:r>
      <w:r w:rsidRPr="00E73DBD">
        <w:rPr>
          <w:rFonts w:eastAsia="Cambria"/>
          <w:spacing w:val="2"/>
        </w:rPr>
        <w:t>e</w:t>
      </w:r>
      <w:r w:rsidRPr="00E73DBD">
        <w:rPr>
          <w:rFonts w:eastAsia="Cambria"/>
        </w:rPr>
        <w:t>s</w:t>
      </w:r>
      <w:r w:rsidRPr="00E73DBD">
        <w:rPr>
          <w:rFonts w:eastAsia="Cambria"/>
          <w:spacing w:val="18"/>
        </w:rPr>
        <w:t xml:space="preserve"> </w:t>
      </w:r>
      <w:r w:rsidRPr="00E73DBD">
        <w:rPr>
          <w:rFonts w:eastAsia="Cambria"/>
          <w:spacing w:val="3"/>
          <w:w w:val="102"/>
        </w:rPr>
        <w:t>r</w:t>
      </w:r>
      <w:r w:rsidRPr="00E73DBD">
        <w:rPr>
          <w:rFonts w:eastAsia="Cambria"/>
          <w:spacing w:val="-1"/>
          <w:w w:val="102"/>
        </w:rPr>
        <w:t>e</w:t>
      </w:r>
      <w:r w:rsidRPr="00E73DBD">
        <w:rPr>
          <w:rFonts w:eastAsia="Cambria"/>
          <w:spacing w:val="1"/>
          <w:w w:val="102"/>
        </w:rPr>
        <w:t>c</w:t>
      </w:r>
      <w:r w:rsidRPr="00E73DBD">
        <w:rPr>
          <w:rFonts w:eastAsia="Cambria"/>
          <w:spacing w:val="3"/>
          <w:w w:val="102"/>
        </w:rPr>
        <w:t>omm</w:t>
      </w:r>
      <w:r w:rsidRPr="00E73DBD">
        <w:rPr>
          <w:rFonts w:eastAsia="Cambria"/>
          <w:spacing w:val="1"/>
          <w:w w:val="102"/>
        </w:rPr>
        <w:t>e</w:t>
      </w:r>
      <w:r w:rsidRPr="00E73DBD">
        <w:rPr>
          <w:rFonts w:eastAsia="Cambria"/>
          <w:spacing w:val="3"/>
          <w:w w:val="102"/>
        </w:rPr>
        <w:t>n</w:t>
      </w:r>
      <w:r w:rsidRPr="00E73DBD">
        <w:rPr>
          <w:rFonts w:eastAsia="Cambria"/>
          <w:spacing w:val="1"/>
          <w:w w:val="102"/>
        </w:rPr>
        <w:t>d</w:t>
      </w:r>
      <w:r w:rsidRPr="00E73DBD">
        <w:rPr>
          <w:rFonts w:eastAsia="Cambria"/>
          <w:spacing w:val="-1"/>
          <w:w w:val="102"/>
        </w:rPr>
        <w:t>a</w:t>
      </w:r>
      <w:r w:rsidRPr="00E73DBD">
        <w:rPr>
          <w:rFonts w:eastAsia="Cambria"/>
          <w:spacing w:val="3"/>
          <w:w w:val="102"/>
        </w:rPr>
        <w:t>t</w:t>
      </w:r>
      <w:r w:rsidRPr="00E73DBD">
        <w:rPr>
          <w:rFonts w:eastAsia="Cambria"/>
          <w:spacing w:val="-1"/>
          <w:w w:val="102"/>
        </w:rPr>
        <w:t>i</w:t>
      </w:r>
      <w:r w:rsidRPr="00E73DBD">
        <w:rPr>
          <w:rFonts w:eastAsia="Cambria"/>
          <w:spacing w:val="3"/>
          <w:w w:val="102"/>
        </w:rPr>
        <w:t>o</w:t>
      </w:r>
      <w:r w:rsidRPr="00E73DBD">
        <w:rPr>
          <w:rFonts w:eastAsia="Cambria"/>
          <w:spacing w:val="1"/>
          <w:w w:val="102"/>
        </w:rPr>
        <w:t>n</w:t>
      </w:r>
      <w:r w:rsidRPr="00E73DBD">
        <w:rPr>
          <w:rFonts w:eastAsia="Cambria"/>
          <w:w w:val="102"/>
        </w:rPr>
        <w:t xml:space="preserve">s </w:t>
      </w:r>
      <w:r w:rsidRPr="00E73DBD">
        <w:rPr>
          <w:rFonts w:eastAsia="Cambria"/>
          <w:spacing w:val="-1"/>
        </w:rPr>
        <w:t>f</w:t>
      </w:r>
      <w:r w:rsidRPr="00E73DBD">
        <w:rPr>
          <w:rFonts w:eastAsia="Cambria"/>
          <w:spacing w:val="1"/>
        </w:rPr>
        <w:t>o</w:t>
      </w:r>
      <w:r w:rsidRPr="00E73DBD">
        <w:rPr>
          <w:rFonts w:eastAsia="Cambria"/>
        </w:rPr>
        <w:t>r</w:t>
      </w:r>
      <w:r w:rsidRPr="00E73DBD">
        <w:rPr>
          <w:rFonts w:eastAsia="Cambria"/>
          <w:spacing w:val="8"/>
        </w:rPr>
        <w:t xml:space="preserve"> </w:t>
      </w:r>
      <w:r w:rsidRPr="00E73DBD">
        <w:rPr>
          <w:rFonts w:eastAsia="Cambria"/>
          <w:spacing w:val="1"/>
        </w:rPr>
        <w:t>ac</w:t>
      </w:r>
      <w:r w:rsidRPr="00E73DBD">
        <w:rPr>
          <w:rFonts w:eastAsia="Cambria"/>
          <w:spacing w:val="3"/>
        </w:rPr>
        <w:t>co</w:t>
      </w:r>
      <w:r w:rsidRPr="00E73DBD">
        <w:rPr>
          <w:rFonts w:eastAsia="Cambria"/>
          <w:spacing w:val="1"/>
        </w:rPr>
        <w:t>m</w:t>
      </w:r>
      <w:r w:rsidRPr="00E73DBD">
        <w:rPr>
          <w:rFonts w:eastAsia="Cambria"/>
          <w:spacing w:val="3"/>
        </w:rPr>
        <w:t>mo</w:t>
      </w:r>
      <w:r w:rsidRPr="00E73DBD">
        <w:rPr>
          <w:rFonts w:eastAsia="Cambria"/>
          <w:spacing w:val="1"/>
        </w:rPr>
        <w:t>da</w:t>
      </w:r>
      <w:r w:rsidRPr="00E73DBD">
        <w:rPr>
          <w:rFonts w:eastAsia="Cambria"/>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9"/>
        </w:rPr>
        <w:t xml:space="preserve"> </w:t>
      </w:r>
      <w:r w:rsidRPr="00E73DBD">
        <w:rPr>
          <w:rFonts w:eastAsia="Cambria"/>
          <w:spacing w:val="3"/>
        </w:rPr>
        <w:t>b</w:t>
      </w:r>
      <w:r w:rsidRPr="00E73DBD">
        <w:rPr>
          <w:rFonts w:eastAsia="Cambria"/>
          <w:spacing w:val="1"/>
        </w:rPr>
        <w:t>a</w:t>
      </w:r>
      <w:r w:rsidRPr="00E73DBD">
        <w:rPr>
          <w:rFonts w:eastAsia="Cambria"/>
          <w:spacing w:val="3"/>
        </w:rPr>
        <w:t>s</w:t>
      </w:r>
      <w:r w:rsidRPr="00E73DBD">
        <w:rPr>
          <w:rFonts w:eastAsia="Cambria"/>
          <w:spacing w:val="1"/>
        </w:rPr>
        <w:t>e</w:t>
      </w:r>
      <w:r w:rsidRPr="00E73DBD">
        <w:rPr>
          <w:rFonts w:eastAsia="Cambria"/>
        </w:rPr>
        <w:t>d</w:t>
      </w:r>
      <w:r w:rsidRPr="00E73DBD">
        <w:rPr>
          <w:rFonts w:eastAsia="Cambria"/>
          <w:spacing w:val="11"/>
        </w:rPr>
        <w:t xml:space="preserve"> </w:t>
      </w:r>
      <w:r w:rsidRPr="00E73DBD">
        <w:rPr>
          <w:rFonts w:eastAsia="Cambria"/>
          <w:spacing w:val="1"/>
        </w:rPr>
        <w:t>o</w:t>
      </w:r>
      <w:r w:rsidRPr="00E73DBD">
        <w:rPr>
          <w:rFonts w:eastAsia="Cambria"/>
        </w:rPr>
        <w:t>n</w:t>
      </w:r>
      <w:r w:rsidRPr="00E73DBD">
        <w:rPr>
          <w:rFonts w:eastAsia="Cambria"/>
          <w:spacing w:val="8"/>
        </w:rPr>
        <w:t xml:space="preserve"> </w:t>
      </w:r>
      <w:r w:rsidRPr="00E73DBD">
        <w:rPr>
          <w:rFonts w:eastAsia="Cambria"/>
          <w:spacing w:val="3"/>
          <w:w w:val="102"/>
        </w:rPr>
        <w:t>m</w:t>
      </w:r>
      <w:r w:rsidRPr="00E73DBD">
        <w:rPr>
          <w:rFonts w:eastAsia="Cambria"/>
          <w:spacing w:val="1"/>
          <w:w w:val="102"/>
        </w:rPr>
        <w:t>ed</w:t>
      </w:r>
      <w:r w:rsidRPr="00E73DBD">
        <w:rPr>
          <w:rFonts w:eastAsia="Cambria"/>
          <w:spacing w:val="-1"/>
          <w:w w:val="102"/>
        </w:rPr>
        <w:t>i</w:t>
      </w:r>
      <w:r w:rsidRPr="00E73DBD">
        <w:rPr>
          <w:rFonts w:eastAsia="Cambria"/>
          <w:spacing w:val="3"/>
          <w:w w:val="102"/>
        </w:rPr>
        <w:t>c</w:t>
      </w:r>
      <w:r w:rsidRPr="00E73DBD">
        <w:rPr>
          <w:rFonts w:eastAsia="Cambria"/>
          <w:spacing w:val="1"/>
          <w:w w:val="102"/>
        </w:rPr>
        <w:t xml:space="preserve">al </w:t>
      </w:r>
      <w:r w:rsidRPr="00E73DBD">
        <w:rPr>
          <w:rFonts w:eastAsia="Cambria"/>
          <w:spacing w:val="1"/>
        </w:rPr>
        <w:t>do</w:t>
      </w:r>
      <w:r w:rsidRPr="00E73DBD">
        <w:rPr>
          <w:rFonts w:eastAsia="Cambria"/>
          <w:spacing w:val="3"/>
        </w:rPr>
        <w:t>c</w:t>
      </w:r>
      <w:r w:rsidRPr="00E73DBD">
        <w:rPr>
          <w:rFonts w:eastAsia="Cambria"/>
          <w:spacing w:val="2"/>
        </w:rPr>
        <w:t>u</w:t>
      </w:r>
      <w:r w:rsidRPr="00E73DBD">
        <w:rPr>
          <w:rFonts w:eastAsia="Cambria"/>
          <w:spacing w:val="3"/>
        </w:rPr>
        <w:t>m</w:t>
      </w:r>
      <w:r w:rsidRPr="00E73DBD">
        <w:rPr>
          <w:rFonts w:eastAsia="Cambria"/>
          <w:spacing w:val="2"/>
        </w:rPr>
        <w:t>e</w:t>
      </w:r>
      <w:r w:rsidRPr="00E73DBD">
        <w:rPr>
          <w:rFonts w:eastAsia="Cambria"/>
          <w:spacing w:val="1"/>
        </w:rPr>
        <w:t>n</w:t>
      </w:r>
      <w:r w:rsidRPr="00E73DBD">
        <w:rPr>
          <w:rFonts w:eastAsia="Cambria"/>
          <w:spacing w:val="3"/>
        </w:rPr>
        <w:t>t</w:t>
      </w:r>
      <w:r w:rsidRPr="00E73DBD">
        <w:rPr>
          <w:rFonts w:eastAsia="Cambria"/>
          <w:spacing w:val="-1"/>
        </w:rPr>
        <w:t>a</w:t>
      </w:r>
      <w:r w:rsidRPr="00E73DBD">
        <w:rPr>
          <w:rFonts w:eastAsia="Cambria"/>
          <w:spacing w:val="3"/>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7"/>
        </w:rPr>
        <w:t xml:space="preserve"> </w:t>
      </w:r>
      <w:r w:rsidRPr="00E73DBD">
        <w:rPr>
          <w:rFonts w:eastAsia="Cambria"/>
          <w:spacing w:val="1"/>
        </w:rPr>
        <w:t>o</w:t>
      </w:r>
      <w:r w:rsidRPr="00E73DBD">
        <w:rPr>
          <w:rFonts w:eastAsia="Cambria"/>
        </w:rPr>
        <w:t>r</w:t>
      </w:r>
      <w:r w:rsidRPr="00E73DBD">
        <w:rPr>
          <w:rFonts w:eastAsia="Cambria"/>
          <w:spacing w:val="7"/>
        </w:rPr>
        <w:t xml:space="preserve"> </w:t>
      </w:r>
      <w:r w:rsidRPr="00E73DBD">
        <w:rPr>
          <w:rFonts w:eastAsia="Cambria"/>
          <w:spacing w:val="1"/>
        </w:rPr>
        <w:t>p</w:t>
      </w:r>
      <w:r w:rsidRPr="00E73DBD">
        <w:rPr>
          <w:rFonts w:eastAsia="Cambria"/>
        </w:rPr>
        <w:t>s</w:t>
      </w:r>
      <w:r w:rsidRPr="00E73DBD">
        <w:rPr>
          <w:rFonts w:eastAsia="Cambria"/>
          <w:spacing w:val="3"/>
        </w:rPr>
        <w:t>yc</w:t>
      </w:r>
      <w:r w:rsidRPr="00E73DBD">
        <w:rPr>
          <w:rFonts w:eastAsia="Cambria"/>
          <w:spacing w:val="-1"/>
        </w:rPr>
        <w:t>h</w:t>
      </w:r>
      <w:r w:rsidRPr="00E73DBD">
        <w:rPr>
          <w:rFonts w:eastAsia="Cambria"/>
          <w:spacing w:val="1"/>
        </w:rPr>
        <w:t>o</w:t>
      </w:r>
      <w:r w:rsidRPr="00E73DBD">
        <w:rPr>
          <w:rFonts w:eastAsia="Cambria"/>
          <w:spacing w:val="3"/>
        </w:rPr>
        <w:t>l</w:t>
      </w:r>
      <w:r w:rsidRPr="00E73DBD">
        <w:rPr>
          <w:rFonts w:eastAsia="Cambria"/>
          <w:spacing w:val="1"/>
        </w:rPr>
        <w:t>o</w:t>
      </w:r>
      <w:r w:rsidRPr="00E73DBD">
        <w:rPr>
          <w:rFonts w:eastAsia="Cambria"/>
          <w:spacing w:val="3"/>
        </w:rPr>
        <w:t>g</w:t>
      </w:r>
      <w:r w:rsidRPr="00E73DBD">
        <w:rPr>
          <w:rFonts w:eastAsia="Cambria"/>
          <w:spacing w:val="-1"/>
        </w:rPr>
        <w:t>i</w:t>
      </w:r>
      <w:r w:rsidRPr="00E73DBD">
        <w:rPr>
          <w:rFonts w:eastAsia="Cambria"/>
          <w:spacing w:val="3"/>
        </w:rPr>
        <w:t>c</w:t>
      </w:r>
      <w:r w:rsidRPr="00E73DBD">
        <w:rPr>
          <w:rFonts w:eastAsia="Cambria"/>
          <w:spacing w:val="-1"/>
        </w:rPr>
        <w:t>a</w:t>
      </w:r>
      <w:r w:rsidRPr="00E73DBD">
        <w:rPr>
          <w:rFonts w:eastAsia="Cambria"/>
        </w:rPr>
        <w:t>l</w:t>
      </w:r>
      <w:r w:rsidRPr="00E73DBD">
        <w:rPr>
          <w:rFonts w:eastAsia="Cambria"/>
          <w:spacing w:val="25"/>
        </w:rPr>
        <w:t xml:space="preserve"> </w:t>
      </w:r>
      <w:r w:rsidRPr="00E73DBD">
        <w:rPr>
          <w:rFonts w:eastAsia="Cambria"/>
          <w:spacing w:val="1"/>
          <w:w w:val="102"/>
        </w:rPr>
        <w:t>a</w:t>
      </w:r>
      <w:r w:rsidRPr="00E73DBD">
        <w:rPr>
          <w:rFonts w:eastAsia="Cambria"/>
          <w:spacing w:val="3"/>
          <w:w w:val="102"/>
        </w:rPr>
        <w:t>n</w:t>
      </w:r>
      <w:r w:rsidRPr="00E73DBD">
        <w:rPr>
          <w:rFonts w:eastAsia="Cambria"/>
          <w:w w:val="102"/>
        </w:rPr>
        <w:t xml:space="preserve">d </w:t>
      </w:r>
      <w:r w:rsidRPr="00E73DBD">
        <w:rPr>
          <w:rFonts w:eastAsia="Cambria"/>
          <w:spacing w:val="1"/>
        </w:rPr>
        <w:t>co</w:t>
      </w:r>
      <w:r w:rsidRPr="00E73DBD">
        <w:rPr>
          <w:rFonts w:eastAsia="Cambria"/>
          <w:spacing w:val="3"/>
        </w:rPr>
        <w:t>g</w:t>
      </w:r>
      <w:r w:rsidRPr="00E73DBD">
        <w:rPr>
          <w:rFonts w:eastAsia="Cambria"/>
          <w:spacing w:val="1"/>
        </w:rPr>
        <w:t>n</w:t>
      </w:r>
      <w:r w:rsidRPr="00E73DBD">
        <w:rPr>
          <w:rFonts w:eastAsia="Cambria"/>
          <w:spacing w:val="2"/>
        </w:rPr>
        <w:t>i</w:t>
      </w:r>
      <w:r w:rsidRPr="00E73DBD">
        <w:rPr>
          <w:rFonts w:eastAsia="Cambria"/>
          <w:spacing w:val="3"/>
        </w:rPr>
        <w:t>t</w:t>
      </w:r>
      <w:r w:rsidRPr="00E73DBD">
        <w:rPr>
          <w:rFonts w:eastAsia="Cambria"/>
          <w:spacing w:val="-1"/>
        </w:rPr>
        <w:t>i</w:t>
      </w:r>
      <w:r w:rsidRPr="00E73DBD">
        <w:rPr>
          <w:rFonts w:eastAsia="Cambria"/>
          <w:spacing w:val="3"/>
        </w:rPr>
        <w:t>v</w:t>
      </w:r>
      <w:r w:rsidRPr="00E73DBD">
        <w:rPr>
          <w:rFonts w:eastAsia="Cambria"/>
        </w:rPr>
        <w:t>e</w:t>
      </w:r>
      <w:r w:rsidRPr="00E73DBD">
        <w:rPr>
          <w:rFonts w:eastAsia="Cambria"/>
          <w:spacing w:val="17"/>
        </w:rPr>
        <w:t xml:space="preserve"> </w:t>
      </w:r>
      <w:r w:rsidRPr="00E73DBD">
        <w:rPr>
          <w:rFonts w:eastAsia="Cambria"/>
          <w:spacing w:val="3"/>
        </w:rPr>
        <w:t>t</w:t>
      </w:r>
      <w:r w:rsidRPr="00E73DBD">
        <w:rPr>
          <w:rFonts w:eastAsia="Cambria"/>
          <w:spacing w:val="-1"/>
        </w:rPr>
        <w:t>e</w:t>
      </w:r>
      <w:r w:rsidRPr="00E73DBD">
        <w:rPr>
          <w:rFonts w:eastAsia="Cambria"/>
        </w:rPr>
        <w:t>s</w:t>
      </w:r>
      <w:r w:rsidRPr="00E73DBD">
        <w:rPr>
          <w:rFonts w:eastAsia="Cambria"/>
          <w:spacing w:val="3"/>
        </w:rPr>
        <w:t>t</w:t>
      </w:r>
      <w:r w:rsidRPr="00E73DBD">
        <w:rPr>
          <w:rFonts w:eastAsia="Cambria"/>
          <w:spacing w:val="2"/>
        </w:rPr>
        <w:t>i</w:t>
      </w:r>
      <w:r w:rsidRPr="00E73DBD">
        <w:rPr>
          <w:rFonts w:eastAsia="Cambria"/>
          <w:spacing w:val="1"/>
        </w:rPr>
        <w:t>n</w:t>
      </w:r>
      <w:r w:rsidRPr="00E73DBD">
        <w:rPr>
          <w:rFonts w:eastAsia="Cambria"/>
        </w:rPr>
        <w:t>g.</w:t>
      </w:r>
      <w:r>
        <w:rPr>
          <w:rFonts w:eastAsia="Cambria"/>
        </w:rPr>
        <w:t xml:space="preserve"> </w:t>
      </w:r>
      <w:r w:rsidRPr="00E73DBD">
        <w:rPr>
          <w:rFonts w:eastAsia="Cambria"/>
          <w:spacing w:val="1"/>
        </w:rPr>
        <w:t>T</w:t>
      </w:r>
      <w:r w:rsidRPr="00E73DBD">
        <w:rPr>
          <w:rFonts w:eastAsia="Cambria"/>
          <w:spacing w:val="2"/>
        </w:rPr>
        <w:t>h</w:t>
      </w:r>
      <w:r w:rsidRPr="00E73DBD">
        <w:rPr>
          <w:rFonts w:eastAsia="Cambria"/>
        </w:rPr>
        <w:t>e</w:t>
      </w:r>
      <w:r>
        <w:rPr>
          <w:rFonts w:eastAsia="Cambria"/>
        </w:rPr>
        <w:t xml:space="preserve"> policy on</w:t>
      </w:r>
      <w:r w:rsidRPr="00E73DBD">
        <w:rPr>
          <w:rFonts w:eastAsia="Cambria"/>
          <w:spacing w:val="11"/>
        </w:rPr>
        <w:t xml:space="preserve"> </w:t>
      </w:r>
      <w:r w:rsidRPr="00E73DBD">
        <w:rPr>
          <w:rFonts w:eastAsia="Cambria"/>
          <w:spacing w:val="-1"/>
          <w:w w:val="102"/>
        </w:rPr>
        <w:t>Academic Accommodation for Students with Disabilities</w:t>
      </w:r>
      <w:r>
        <w:rPr>
          <w:rFonts w:eastAsia="Cambria"/>
          <w:spacing w:val="-1"/>
          <w:w w:val="102"/>
        </w:rPr>
        <w:t xml:space="preserve"> </w:t>
      </w:r>
      <w:r w:rsidRPr="00E73DBD">
        <w:rPr>
          <w:rFonts w:eastAsia="Cambria"/>
          <w:spacing w:val="3"/>
        </w:rPr>
        <w:t>c</w:t>
      </w:r>
      <w:r w:rsidRPr="00E73DBD">
        <w:rPr>
          <w:rFonts w:eastAsia="Cambria"/>
          <w:spacing w:val="-1"/>
        </w:rPr>
        <w:t>a</w:t>
      </w:r>
      <w:r w:rsidRPr="00E73DBD">
        <w:rPr>
          <w:rFonts w:eastAsia="Cambria"/>
        </w:rPr>
        <w:t>n</w:t>
      </w:r>
      <w:r w:rsidRPr="00E73DBD">
        <w:rPr>
          <w:rFonts w:eastAsia="Cambria"/>
          <w:spacing w:val="9"/>
        </w:rPr>
        <w:t xml:space="preserve"> </w:t>
      </w:r>
      <w:r w:rsidRPr="00E73DBD">
        <w:rPr>
          <w:rFonts w:eastAsia="Cambria"/>
          <w:spacing w:val="3"/>
        </w:rPr>
        <w:t>b</w:t>
      </w:r>
      <w:r w:rsidRPr="00E73DBD">
        <w:rPr>
          <w:rFonts w:eastAsia="Cambria"/>
        </w:rPr>
        <w:t>e</w:t>
      </w:r>
      <w:r w:rsidRPr="00E73DBD">
        <w:rPr>
          <w:rFonts w:eastAsia="Cambria"/>
          <w:spacing w:val="7"/>
        </w:rPr>
        <w:t xml:space="preserve"> </w:t>
      </w:r>
      <w:r w:rsidRPr="00E73DBD">
        <w:rPr>
          <w:rFonts w:eastAsia="Cambria"/>
          <w:spacing w:val="2"/>
        </w:rPr>
        <w:t>f</w:t>
      </w:r>
      <w:r w:rsidRPr="00E73DBD">
        <w:rPr>
          <w:rFonts w:eastAsia="Cambria"/>
          <w:spacing w:val="3"/>
        </w:rPr>
        <w:t>o</w:t>
      </w:r>
      <w:r w:rsidRPr="00E73DBD">
        <w:rPr>
          <w:rFonts w:eastAsia="Cambria"/>
          <w:spacing w:val="-1"/>
        </w:rPr>
        <w:t>u</w:t>
      </w:r>
      <w:r w:rsidRPr="00E73DBD">
        <w:rPr>
          <w:rFonts w:eastAsia="Cambria"/>
          <w:spacing w:val="3"/>
        </w:rPr>
        <w:t>n</w:t>
      </w:r>
      <w:r w:rsidRPr="00E73DBD">
        <w:rPr>
          <w:rFonts w:eastAsia="Cambria"/>
        </w:rPr>
        <w:t>d</w:t>
      </w:r>
      <w:r>
        <w:rPr>
          <w:rFonts w:eastAsia="Cambria"/>
          <w:spacing w:val="2"/>
          <w:w w:val="102"/>
        </w:rPr>
        <w:t xml:space="preserve"> at</w:t>
      </w:r>
      <w:r>
        <w:rPr>
          <w:rFonts w:eastAsia="Cambria"/>
          <w:spacing w:val="-1"/>
        </w:rPr>
        <w:t>:</w:t>
      </w:r>
    </w:p>
    <w:p w14:paraId="3EA519C6" w14:textId="77777777" w:rsidR="00C46D0D" w:rsidRPr="0051421C" w:rsidRDefault="000263FF" w:rsidP="00C104D4">
      <w:pPr>
        <w:ind w:right="-13"/>
        <w:rPr>
          <w:rFonts w:eastAsia="Cambria" w:cs="Arial (Body CS)"/>
          <w:color w:val="0432FF"/>
          <w:sz w:val="23"/>
          <w:szCs w:val="23"/>
        </w:rPr>
      </w:pPr>
      <w:hyperlink r:id="rId18" w:history="1">
        <w:r w:rsidR="00C46D0D" w:rsidRPr="0051421C">
          <w:rPr>
            <w:rStyle w:val="Hyperlink"/>
            <w:rFonts w:eastAsia="Cambria" w:cs="Arial (Body CS)"/>
            <w:sz w:val="23"/>
            <w:szCs w:val="23"/>
          </w:rPr>
          <w:t>https://www.uwo.ca/univsec/pdf/academic_policies/appeals/Academic Accommodation_disabilities.pdf</w:t>
        </w:r>
      </w:hyperlink>
      <w:r w:rsidR="00C46D0D" w:rsidRPr="0051421C">
        <w:rPr>
          <w:rFonts w:eastAsia="Cambria" w:cs="Arial (Body CS)"/>
          <w:color w:val="000000" w:themeColor="text1"/>
          <w:sz w:val="23"/>
          <w:szCs w:val="23"/>
        </w:rPr>
        <w:t>.</w:t>
      </w:r>
      <w:r w:rsidR="00C46D0D" w:rsidRPr="0051421C">
        <w:rPr>
          <w:rFonts w:eastAsia="Cambria" w:cs="Arial (Body CS)"/>
          <w:color w:val="0432FF"/>
          <w:sz w:val="23"/>
          <w:szCs w:val="23"/>
        </w:rPr>
        <w:t xml:space="preserve"> </w:t>
      </w:r>
    </w:p>
    <w:p w14:paraId="5EDA8E8E" w14:textId="77777777" w:rsidR="00C46D0D" w:rsidRDefault="00C46D0D" w:rsidP="00C104D4">
      <w:pPr>
        <w:rPr>
          <w:b/>
        </w:rPr>
      </w:pPr>
    </w:p>
    <w:p w14:paraId="019BBE53" w14:textId="77777777" w:rsidR="00C46D0D" w:rsidRPr="00E73DBD" w:rsidRDefault="00C46D0D" w:rsidP="00C46D0D">
      <w:pPr>
        <w:ind w:right="-20"/>
        <w:rPr>
          <w:rFonts w:eastAsia="Cambria"/>
        </w:rPr>
      </w:pPr>
      <w:r>
        <w:rPr>
          <w:rFonts w:eastAsia="Cambria"/>
          <w:b/>
          <w:bCs/>
          <w:w w:val="105"/>
        </w:rPr>
        <w:t>6.3 General Academic</w:t>
      </w:r>
      <w:r w:rsidRPr="00E73DBD">
        <w:rPr>
          <w:rFonts w:eastAsia="Cambria"/>
          <w:b/>
          <w:bCs/>
          <w:spacing w:val="9"/>
          <w:w w:val="105"/>
        </w:rPr>
        <w:t xml:space="preserve"> </w:t>
      </w:r>
      <w:r w:rsidRPr="00E73DBD">
        <w:rPr>
          <w:rFonts w:eastAsia="Cambria"/>
          <w:b/>
          <w:bCs/>
          <w:spacing w:val="1"/>
          <w:w w:val="107"/>
        </w:rPr>
        <w:t>P</w:t>
      </w:r>
      <w:r w:rsidRPr="00E73DBD">
        <w:rPr>
          <w:rFonts w:eastAsia="Cambria"/>
          <w:b/>
          <w:bCs/>
          <w:spacing w:val="-1"/>
          <w:w w:val="107"/>
        </w:rPr>
        <w:t>ol</w:t>
      </w:r>
      <w:r w:rsidRPr="00E73DBD">
        <w:rPr>
          <w:rFonts w:eastAsia="Cambria"/>
          <w:b/>
          <w:bCs/>
          <w:spacing w:val="2"/>
          <w:w w:val="107"/>
        </w:rPr>
        <w:t>i</w:t>
      </w:r>
      <w:r w:rsidRPr="00E73DBD">
        <w:rPr>
          <w:rFonts w:eastAsia="Cambria"/>
          <w:b/>
          <w:bCs/>
          <w:spacing w:val="-1"/>
          <w:w w:val="107"/>
        </w:rPr>
        <w:t>c</w:t>
      </w:r>
      <w:r w:rsidRPr="00E73DBD">
        <w:rPr>
          <w:rFonts w:eastAsia="Cambria"/>
          <w:b/>
          <w:bCs/>
          <w:spacing w:val="2"/>
          <w:w w:val="107"/>
        </w:rPr>
        <w:t>i</w:t>
      </w:r>
      <w:r w:rsidRPr="00E73DBD">
        <w:rPr>
          <w:rFonts w:eastAsia="Cambria"/>
          <w:b/>
          <w:bCs/>
          <w:spacing w:val="-1"/>
          <w:w w:val="107"/>
        </w:rPr>
        <w:t>es</w:t>
      </w:r>
    </w:p>
    <w:p w14:paraId="4EE1165F" w14:textId="77777777" w:rsidR="00C46D0D" w:rsidRPr="00266229" w:rsidRDefault="00C46D0D" w:rsidP="00C46D0D">
      <w:r w:rsidRPr="00266229">
        <w:t xml:space="preserve">The website for Registrar Services is </w:t>
      </w:r>
      <w:hyperlink r:id="rId19" w:history="1">
        <w:r>
          <w:rPr>
            <w:rStyle w:val="Hyperlink"/>
            <w:rFonts w:cs="Arial (Body CS)"/>
          </w:rPr>
          <w:t>https://www.registrar.uwo.ca/</w:t>
        </w:r>
      </w:hyperlink>
      <w:r w:rsidRPr="00266229">
        <w:t xml:space="preserve">. </w:t>
      </w:r>
    </w:p>
    <w:p w14:paraId="2C241866" w14:textId="0C590C28" w:rsidR="00C46D0D" w:rsidRDefault="00C46D0D" w:rsidP="00C46D0D">
      <w:pPr>
        <w:spacing w:before="120"/>
      </w:pPr>
      <w:r w:rsidRPr="00FA2D05">
        <w:rPr>
          <w:b/>
          <w:bCs/>
        </w:rPr>
        <w:t>Use of @uwo.ca email:</w:t>
      </w:r>
      <w:r>
        <w:t xml:space="preserve"> In accordance with policy, </w:t>
      </w:r>
      <w:hyperlink r:id="rId20" w:history="1">
        <w:r w:rsidRPr="007C4AD3">
          <w:rPr>
            <w:rStyle w:val="Hyperlink"/>
          </w:rPr>
          <w:t>https://www.uwo.ca/univsec/pdf/policies_procedures/section1/mapp113.pdf</w:t>
        </w:r>
      </w:hyperlink>
      <w:r w:rsidRPr="00266229">
        <w:rPr>
          <w:color w:val="000000" w:themeColor="text1"/>
        </w:rPr>
        <w:t>,</w:t>
      </w:r>
      <w:r>
        <w:t xml:space="preserve"> t</w:t>
      </w:r>
      <w:r w:rsidRPr="00DD63C6">
        <w:t>he centrally administered e-mail account provided to students will</w:t>
      </w:r>
      <w:r>
        <w:t xml:space="preserve"> be considered the individual’</w:t>
      </w:r>
      <w:r w:rsidRPr="00DD63C6">
        <w:t>s official university email address.</w:t>
      </w:r>
      <w:r>
        <w:t xml:space="preserve"> </w:t>
      </w:r>
      <w:r w:rsidRPr="00DD63C6">
        <w:t>It is the responsibility of the account holder to ensure that e</w:t>
      </w:r>
      <w:r>
        <w:t>mails</w:t>
      </w:r>
      <w:r w:rsidRPr="00DD63C6">
        <w:t xml:space="preserve"> received from the University at </w:t>
      </w:r>
      <w:r>
        <w:t>their</w:t>
      </w:r>
      <w:r w:rsidRPr="00DD63C6">
        <w:t xml:space="preserve"> official university address </w:t>
      </w:r>
      <w:r>
        <w:t>are</w:t>
      </w:r>
      <w:r w:rsidRPr="00DD63C6">
        <w:t xml:space="preserve"> attended to in a timely manner.</w:t>
      </w:r>
    </w:p>
    <w:p w14:paraId="2A044C47" w14:textId="77777777" w:rsidR="00C46D0D" w:rsidRDefault="00C46D0D" w:rsidP="00C46D0D">
      <w:pPr>
        <w:rPr>
          <w:b/>
        </w:rPr>
      </w:pPr>
    </w:p>
    <w:p w14:paraId="7FC8D6D8" w14:textId="465948BD" w:rsidR="00C46D0D" w:rsidRDefault="00C46D0D" w:rsidP="00C46D0D">
      <w:pPr>
        <w:spacing w:before="120"/>
      </w:pPr>
      <w:r w:rsidRPr="00FA2D05">
        <w:rPr>
          <w:b/>
          <w:bCs/>
        </w:rPr>
        <w:t>Requests for Relief</w:t>
      </w:r>
      <w:r>
        <w:t xml:space="preserve"> (formally known as “appeals”)</w:t>
      </w:r>
    </w:p>
    <w:p w14:paraId="56E71BD9" w14:textId="77777777" w:rsidR="00C46D0D" w:rsidRDefault="00C46D0D" w:rsidP="00C46D0D">
      <w:pPr>
        <w:spacing w:before="120"/>
      </w:pPr>
      <w:r>
        <w:t>Policy on Request for Relief from Academic Decision:</w:t>
      </w:r>
    </w:p>
    <w:p w14:paraId="7B242593" w14:textId="34DE653E" w:rsidR="00C46D0D" w:rsidRDefault="000263FF" w:rsidP="00C46D0D">
      <w:hyperlink r:id="rId21" w:history="1">
        <w:r w:rsidR="00C46D0D" w:rsidRPr="007C4AD3">
          <w:rPr>
            <w:rStyle w:val="Hyperlink"/>
          </w:rPr>
          <w:t>https://uwo.ca/univsec//pdf/academic_policies/appeals/requests_for_relief_from_academic_decisions.pdf</w:t>
        </w:r>
      </w:hyperlink>
    </w:p>
    <w:p w14:paraId="52DEBF2F" w14:textId="77777777" w:rsidR="007C6E13" w:rsidRDefault="007C6E13" w:rsidP="00C46D0D"/>
    <w:p w14:paraId="34C27F20" w14:textId="77777777" w:rsidR="00C46D0D" w:rsidRDefault="00C46D0D" w:rsidP="00C46D0D">
      <w:pPr>
        <w:spacing w:before="120"/>
      </w:pPr>
      <w:r>
        <w:t>Procedures on Request for Relief from Academic Decision (Undergraduate):</w:t>
      </w:r>
    </w:p>
    <w:p w14:paraId="2493B8E2" w14:textId="77777777" w:rsidR="00C46D0D" w:rsidRDefault="000263FF" w:rsidP="00C46D0D">
      <w:hyperlink r:id="rId22" w:history="1">
        <w:r w:rsidR="00C46D0D" w:rsidRPr="007C4AD3">
          <w:rPr>
            <w:rStyle w:val="Hyperlink"/>
          </w:rPr>
          <w:t>https://uwo.ca/univsec//pdf/academic_policies/appeals/undergrad_requests_for_relief_procedure.pdf</w:t>
        </w:r>
      </w:hyperlink>
      <w:r w:rsidR="00C46D0D">
        <w:t xml:space="preserve"> </w:t>
      </w:r>
    </w:p>
    <w:p w14:paraId="21C0F3C0" w14:textId="77777777" w:rsidR="00C46D0D" w:rsidRDefault="00C46D0D" w:rsidP="00C46D0D"/>
    <w:p w14:paraId="0253DC1A" w14:textId="77777777" w:rsidR="00C46D0D" w:rsidRDefault="00C46D0D" w:rsidP="00C46D0D">
      <w:pPr>
        <w:spacing w:after="120"/>
      </w:pPr>
      <w:r>
        <w:rPr>
          <w:b/>
          <w:bCs/>
        </w:rPr>
        <w:t xml:space="preserve">6.4 </w:t>
      </w:r>
      <w:r w:rsidRPr="00873BD0">
        <w:rPr>
          <w:b/>
          <w:bCs/>
        </w:rPr>
        <w:t xml:space="preserve">Scholastic </w:t>
      </w:r>
      <w:r>
        <w:rPr>
          <w:b/>
          <w:bCs/>
        </w:rPr>
        <w:t>O</w:t>
      </w:r>
      <w:r w:rsidRPr="00873BD0">
        <w:rPr>
          <w:b/>
          <w:bCs/>
        </w:rPr>
        <w:t>ffences</w:t>
      </w:r>
      <w:r w:rsidRPr="003A1E08">
        <w:t xml:space="preserve"> </w:t>
      </w:r>
    </w:p>
    <w:p w14:paraId="662F92A2" w14:textId="77777777" w:rsidR="00C46D0D" w:rsidRDefault="00C46D0D" w:rsidP="00C46D0D">
      <w:pPr>
        <w:spacing w:after="120"/>
      </w:pPr>
      <w:r>
        <w:t xml:space="preserve">Policy on Scholastic Offences: </w:t>
      </w:r>
      <w:hyperlink r:id="rId23" w:history="1">
        <w:r w:rsidRPr="007C4AD3">
          <w:rPr>
            <w:rStyle w:val="Hyperlink"/>
          </w:rPr>
          <w:t>https://uwo.ca/univsec//pdf/academic_policies/appeals/scholastic_offences.pdf</w:t>
        </w:r>
      </w:hyperlink>
    </w:p>
    <w:p w14:paraId="1BD5024F" w14:textId="77777777" w:rsidR="007C6E13" w:rsidRDefault="007C6E13" w:rsidP="00C46D0D"/>
    <w:p w14:paraId="4A192BBE" w14:textId="59EE08D0" w:rsidR="00C46D0D" w:rsidRDefault="00C46D0D" w:rsidP="00C46D0D">
      <w:r>
        <w:t>Procedures on Scholastic Offences (Undergraduate):</w:t>
      </w:r>
    </w:p>
    <w:p w14:paraId="42AFEF2A" w14:textId="77777777" w:rsidR="00C46D0D" w:rsidRDefault="000263FF" w:rsidP="00C46D0D">
      <w:hyperlink r:id="rId24" w:history="1">
        <w:r w:rsidR="00C46D0D" w:rsidRPr="007C4AD3">
          <w:rPr>
            <w:rStyle w:val="Hyperlink"/>
          </w:rPr>
          <w:t>https://uwo.ca/univsec//pdf/academic_policies/appeals/undergrad_scholastic_offence_procedure.pdf</w:t>
        </w:r>
      </w:hyperlink>
    </w:p>
    <w:p w14:paraId="56FD55B1" w14:textId="77777777" w:rsidR="00C46D0D" w:rsidRDefault="00C46D0D" w:rsidP="00C46D0D">
      <w:pPr>
        <w:rPr>
          <w:b/>
          <w:bCs/>
        </w:rPr>
      </w:pPr>
    </w:p>
    <w:p w14:paraId="4FCD45B6" w14:textId="62791380" w:rsidR="00C46D0D" w:rsidRPr="00A84E86" w:rsidRDefault="00C46D0D" w:rsidP="00C46D0D">
      <w:r w:rsidRPr="00A84E86">
        <w:rPr>
          <w:b/>
          <w:bCs/>
        </w:rPr>
        <w:t>Use of Electronic Devices During Assessments</w:t>
      </w:r>
    </w:p>
    <w:p w14:paraId="10F82BDD" w14:textId="77777777" w:rsidR="00C46D0D" w:rsidRPr="00A84E86" w:rsidRDefault="00C46D0D" w:rsidP="00C46D0D">
      <w:pPr>
        <w:spacing w:before="120"/>
      </w:pPr>
      <w:r>
        <w:t>In</w:t>
      </w:r>
      <w:r w:rsidRPr="00A84E86">
        <w:t xml:space="preserve"> </w:t>
      </w:r>
      <w:r>
        <w:t xml:space="preserve">courses offered by </w:t>
      </w:r>
      <w:r w:rsidRPr="00A84E86">
        <w:t xml:space="preserve">the Faculty of Science, </w:t>
      </w:r>
      <w:r>
        <w:t xml:space="preserve">the </w:t>
      </w:r>
      <w:r w:rsidRPr="00A84E86">
        <w:t>possession of unauthorized electronic devices during any in-person assessment (such as tests, midterms, and final examinations) is strictly prohibited. This includes, but is not limited to: mobile phones, smart watches, smart glasses, and wireless earbuds or headphones.</w:t>
      </w:r>
    </w:p>
    <w:p w14:paraId="1BB78179" w14:textId="7CE7E192" w:rsidR="00C46D0D" w:rsidRPr="00A84E86" w:rsidRDefault="00C46D0D" w:rsidP="00C46D0D">
      <w:pPr>
        <w:spacing w:before="120"/>
      </w:pPr>
      <w:r w:rsidRPr="00A84E86">
        <w:t>Unless explicitly stated otherwise in advance by the instructor, the presence of any such device at your desk, on your person, or within reach during an assessment will be treated as a</w:t>
      </w:r>
      <w:r w:rsidR="007C6E13">
        <w:t xml:space="preserve"> </w:t>
      </w:r>
      <w:r w:rsidRPr="00A84E86">
        <w:rPr>
          <w:i/>
          <w:iCs/>
        </w:rPr>
        <w:t>scholastic offence</w:t>
      </w:r>
      <w:r w:rsidRPr="00A84E86">
        <w:t>, even if the device is not in use.</w:t>
      </w:r>
    </w:p>
    <w:p w14:paraId="69EEBDAB" w14:textId="77777777" w:rsidR="00C46D0D" w:rsidRPr="00A84E86" w:rsidRDefault="00C46D0D" w:rsidP="00C46D0D">
      <w:pPr>
        <w:spacing w:before="120"/>
      </w:pPr>
      <w:r w:rsidRPr="00A84E86">
        <w:t>Only devices expressly permitted by the instructor (e.g., non-programmable calculators) may be brought into the assessment room. It is your responsibility to review and comply with these expectations.</w:t>
      </w:r>
    </w:p>
    <w:p w14:paraId="06EF4A9A" w14:textId="77777777" w:rsidR="00C46D0D" w:rsidRPr="00A84E86" w:rsidRDefault="00C46D0D" w:rsidP="00C46D0D">
      <w:pPr>
        <w:rPr>
          <w:color w:val="000000" w:themeColor="text1"/>
        </w:rPr>
      </w:pPr>
    </w:p>
    <w:p w14:paraId="250DA4A1" w14:textId="5A9DA93E" w:rsidR="00C46D0D" w:rsidRPr="00A84E86" w:rsidRDefault="00C46D0D" w:rsidP="00C40CB5">
      <w:pPr>
        <w:keepNext/>
        <w:rPr>
          <w:color w:val="000000" w:themeColor="text1"/>
        </w:rPr>
      </w:pPr>
      <w:r w:rsidRPr="00A84E86">
        <w:rPr>
          <w:b/>
          <w:bCs/>
          <w:color w:val="000000" w:themeColor="text1"/>
        </w:rPr>
        <w:lastRenderedPageBreak/>
        <w:t>Use of Generative AI Tools</w:t>
      </w:r>
    </w:p>
    <w:p w14:paraId="17716E30" w14:textId="1C563577" w:rsidR="00C46D0D" w:rsidRPr="00A84E86" w:rsidRDefault="00C46D0D" w:rsidP="00C46D0D">
      <w:pPr>
        <w:spacing w:before="120"/>
        <w:rPr>
          <w:color w:val="000000" w:themeColor="text1"/>
        </w:rPr>
      </w:pPr>
      <w:r w:rsidRPr="00A84E86">
        <w:rPr>
          <w:color w:val="000000" w:themeColor="text1"/>
        </w:rPr>
        <w:t xml:space="preserve">Unless otherwise stated, the use of generative AI tools (e.g., </w:t>
      </w:r>
      <w:proofErr w:type="spellStart"/>
      <w:r w:rsidRPr="00A84E86">
        <w:rPr>
          <w:color w:val="000000" w:themeColor="text1"/>
        </w:rPr>
        <w:t>ChatGPT</w:t>
      </w:r>
      <w:proofErr w:type="spellEnd"/>
      <w:r w:rsidRPr="00A84E86">
        <w:rPr>
          <w:color w:val="000000" w:themeColor="text1"/>
        </w:rPr>
        <w:t>, Microsoft Copilot, Google Gemini, or similar platforms) is</w:t>
      </w:r>
      <w:r w:rsidR="007C6E13">
        <w:rPr>
          <w:color w:val="000000" w:themeColor="text1"/>
        </w:rPr>
        <w:t xml:space="preserve"> </w:t>
      </w:r>
      <w:r w:rsidRPr="00A84E86">
        <w:rPr>
          <w:b/>
          <w:bCs/>
          <w:color w:val="000000" w:themeColor="text1"/>
        </w:rPr>
        <w:t>not permitted</w:t>
      </w:r>
      <w:r w:rsidR="007C6E13">
        <w:rPr>
          <w:b/>
          <w:bCs/>
          <w:color w:val="000000" w:themeColor="text1"/>
        </w:rPr>
        <w:t xml:space="preserve"> </w:t>
      </w:r>
      <w:r w:rsidRPr="00A84E86">
        <w:rPr>
          <w:color w:val="000000" w:themeColor="text1"/>
        </w:rPr>
        <w:t>in the completion of any course assessments, including but not limited to: tests and final examinations.</w:t>
      </w:r>
    </w:p>
    <w:p w14:paraId="759CD5AA" w14:textId="6DB5D11F" w:rsidR="00C46D0D" w:rsidRPr="00A84E86" w:rsidRDefault="00C46D0D" w:rsidP="00C46D0D">
      <w:pPr>
        <w:spacing w:before="120"/>
        <w:rPr>
          <w:color w:val="000000" w:themeColor="text1"/>
        </w:rPr>
      </w:pPr>
      <w:r w:rsidRPr="00A84E86">
        <w:rPr>
          <w:color w:val="000000" w:themeColor="text1"/>
        </w:rPr>
        <w:t>Using such tools for content generation, code writing, problem solving, translation, or summarization—when not explicitly allowed—will be treated as a</w:t>
      </w:r>
      <w:r w:rsidR="009969DA">
        <w:rPr>
          <w:color w:val="000000" w:themeColor="text1"/>
        </w:rPr>
        <w:t xml:space="preserve"> </w:t>
      </w:r>
      <w:r w:rsidRPr="00A84E86">
        <w:rPr>
          <w:b/>
          <w:bCs/>
          <w:color w:val="000000" w:themeColor="text1"/>
        </w:rPr>
        <w:t>scholastic offence</w:t>
      </w:r>
      <w:r w:rsidRPr="00A84E86">
        <w:rPr>
          <w:color w:val="000000" w:themeColor="text1"/>
        </w:rPr>
        <w:t>.</w:t>
      </w:r>
    </w:p>
    <w:p w14:paraId="1CBDDDBC" w14:textId="77777777" w:rsidR="00C46D0D" w:rsidRPr="00A84E86" w:rsidRDefault="00C46D0D" w:rsidP="00C46D0D">
      <w:pPr>
        <w:spacing w:before="120"/>
        <w:rPr>
          <w:color w:val="000000" w:themeColor="text1"/>
        </w:rPr>
      </w:pPr>
      <w:r w:rsidRPr="00A84E86">
        <w:rPr>
          <w:color w:val="000000" w:themeColor="text1"/>
        </w:rPr>
        <w:t>If the use of generative AI is permitted for a particular assessment, the conditions of use will be specified by the instructor in advance. If no such permission is granted, students must assume that use is prohibited.</w:t>
      </w:r>
      <w:r>
        <w:rPr>
          <w:color w:val="000000" w:themeColor="text1"/>
        </w:rPr>
        <w:t xml:space="preserve"> </w:t>
      </w:r>
      <w:r w:rsidRPr="00A84E86">
        <w:rPr>
          <w:color w:val="000000" w:themeColor="text1"/>
        </w:rPr>
        <w:t>It is your responsibility to seek clarification before using any AI tools in academic work.</w:t>
      </w:r>
    </w:p>
    <w:p w14:paraId="039B978B" w14:textId="77777777" w:rsidR="00C46D0D" w:rsidRPr="003C6E2C" w:rsidRDefault="00C46D0D" w:rsidP="00C46D0D"/>
    <w:p w14:paraId="03116E11" w14:textId="77777777" w:rsidR="00C46D0D" w:rsidRPr="00E73DBD" w:rsidRDefault="00C46D0D" w:rsidP="00C46D0D">
      <w:pPr>
        <w:ind w:right="-20"/>
        <w:rPr>
          <w:rFonts w:eastAsia="Cambria"/>
        </w:rPr>
      </w:pPr>
      <w:r>
        <w:rPr>
          <w:rFonts w:eastAsia="Cambria"/>
          <w:b/>
          <w:bCs/>
          <w:w w:val="105"/>
        </w:rPr>
        <w:t>6.5 Support Services</w:t>
      </w:r>
    </w:p>
    <w:p w14:paraId="4EB828FD" w14:textId="7F7E4A41" w:rsidR="00C46D0D" w:rsidRDefault="00C46D0D" w:rsidP="00C46D0D">
      <w:r>
        <w:t xml:space="preserve">Please visit the </w:t>
      </w:r>
      <w:r w:rsidRPr="00C41206">
        <w:t xml:space="preserve">Science &amp; Basic Medical Sciences Academic </w:t>
      </w:r>
      <w:r>
        <w:t xml:space="preserve">Advising webpage for information on adding/dropping courses, academic considerations for absences, requests for relief, exam conflicts, and many other academic-related matters: </w:t>
      </w:r>
      <w:hyperlink r:id="rId25" w:history="1">
        <w:r w:rsidRPr="00B52429">
          <w:rPr>
            <w:rStyle w:val="Hyperlink"/>
          </w:rPr>
          <w:t>https://www.uwo.ca/sci/counselling/</w:t>
        </w:r>
      </w:hyperlink>
      <w:r>
        <w:t>.</w:t>
      </w:r>
    </w:p>
    <w:p w14:paraId="0A094F34" w14:textId="77777777" w:rsidR="00C46D0D" w:rsidRDefault="00C46D0D" w:rsidP="00C46D0D"/>
    <w:p w14:paraId="2230277A" w14:textId="77777777" w:rsidR="00C46D0D" w:rsidRPr="007A071F" w:rsidRDefault="00C46D0D" w:rsidP="00C46D0D">
      <w:pPr>
        <w:rPr>
          <w:color w:val="0000FF"/>
        </w:rPr>
      </w:pPr>
      <w:r w:rsidRPr="003C6E2C">
        <w:t xml:space="preserve">Students who are in emotional/mental distress should refer to Mental </w:t>
      </w:r>
      <w:proofErr w:type="spellStart"/>
      <w:r w:rsidRPr="003C6E2C">
        <w:t>Health@Western</w:t>
      </w:r>
      <w:proofErr w:type="spellEnd"/>
      <w:r w:rsidRPr="003C6E2C">
        <w:t xml:space="preserve"> (</w:t>
      </w:r>
      <w:hyperlink r:id="rId26" w:history="1">
        <w:r w:rsidRPr="00B52429">
          <w:rPr>
            <w:rStyle w:val="Hyperlink"/>
          </w:rPr>
          <w:t>https://uwo.ca/health/</w:t>
        </w:r>
      </w:hyperlink>
      <w:r w:rsidRPr="003C6E2C">
        <w:t>) for a complete list of options about how to obtain help.</w:t>
      </w:r>
    </w:p>
    <w:p w14:paraId="2C6745E5" w14:textId="77777777" w:rsidR="00C46D0D" w:rsidRDefault="00C46D0D" w:rsidP="00C46D0D"/>
    <w:p w14:paraId="10F11C1D" w14:textId="498422D2" w:rsidR="00C46D0D" w:rsidRDefault="00C46D0D" w:rsidP="00C46D0D">
      <w:pPr>
        <w:spacing w:after="120"/>
      </w:pPr>
      <w:r w:rsidRPr="00266229">
        <w:t>Western</w:t>
      </w:r>
      <w:r>
        <w:t xml:space="preserve"> </w:t>
      </w:r>
      <w:r w:rsidRPr="00266229">
        <w:rPr>
          <w:color w:val="000000" w:themeColor="text1"/>
        </w:rPr>
        <w:t>is committed to reducing incidents of gender-based and sexual violence</w:t>
      </w:r>
      <w:r>
        <w:rPr>
          <w:color w:val="000000" w:themeColor="text1"/>
        </w:rPr>
        <w:t xml:space="preserve"> (GBSV) </w:t>
      </w:r>
      <w:r w:rsidRPr="00266229">
        <w:t xml:space="preserve">and providing compassionate support to anyone who has gone through these traumatic events. </w:t>
      </w:r>
      <w:r>
        <w:t xml:space="preserve"> </w:t>
      </w:r>
      <w:r w:rsidRPr="00266229">
        <w:t xml:space="preserve">If you have experienced </w:t>
      </w:r>
      <w:r>
        <w:t>GBSV</w:t>
      </w:r>
      <w:r w:rsidRPr="00266229">
        <w:t xml:space="preserve"> (either recently or in the past), you will find information about support services for survivors, including emergency contacts</w:t>
      </w:r>
      <w:r>
        <w:t xml:space="preserve"> at:</w:t>
      </w:r>
    </w:p>
    <w:p w14:paraId="0CD047AD" w14:textId="77777777" w:rsidR="00C46D0D" w:rsidRDefault="000263FF" w:rsidP="00C104D4">
      <w:pPr>
        <w:spacing w:after="120"/>
        <w:ind w:left="360" w:hanging="360"/>
      </w:pPr>
      <w:hyperlink r:id="rId27" w:history="1">
        <w:r w:rsidR="00C46D0D" w:rsidRPr="007E56B4">
          <w:rPr>
            <w:rStyle w:val="Hyperlink"/>
          </w:rPr>
          <w:t>https://www.uwo.ca/health/student_support/survivor_support/get-help.html</w:t>
        </w:r>
      </w:hyperlink>
      <w:r w:rsidR="00C46D0D" w:rsidRPr="00266229">
        <w:t xml:space="preserve">.  </w:t>
      </w:r>
    </w:p>
    <w:p w14:paraId="2D5A61BC" w14:textId="34BFA22D" w:rsidR="00C46D0D" w:rsidRPr="00266229" w:rsidRDefault="00C46D0D" w:rsidP="00C46D0D">
      <w:pPr>
        <w:rPr>
          <w:color w:val="0000FF"/>
        </w:rPr>
      </w:pPr>
      <w:r w:rsidRPr="00266229">
        <w:t>To connect with a case manager or set up an appointment, please contact</w:t>
      </w:r>
      <w:r>
        <w:t xml:space="preserve"> </w:t>
      </w:r>
      <w:r w:rsidRPr="00266229">
        <w:rPr>
          <w:color w:val="0000FF"/>
        </w:rPr>
        <w:t>support@uwo.ca</w:t>
      </w:r>
      <w:r w:rsidRPr="00266229">
        <w:t>.</w:t>
      </w:r>
    </w:p>
    <w:p w14:paraId="7F643160" w14:textId="77777777" w:rsidR="00C46D0D" w:rsidRDefault="00C46D0D" w:rsidP="00C46D0D"/>
    <w:p w14:paraId="41C7260A" w14:textId="36BD5F02" w:rsidR="00C46D0D" w:rsidRDefault="00C46D0D" w:rsidP="00C46D0D">
      <w:pPr>
        <w:spacing w:after="120"/>
      </w:pPr>
      <w:r w:rsidRPr="00784562">
        <w:t xml:space="preserve">Please contact the course instructor if you require lecture or printed material in an alternate format or if any other arrangements can make this course more accessible to you. </w:t>
      </w:r>
      <w:r>
        <w:t xml:space="preserve"> If you have any questions regarding accommodations, y</w:t>
      </w:r>
      <w:r w:rsidRPr="00784562">
        <w:t xml:space="preserve">ou may also wish to contact </w:t>
      </w:r>
      <w:r>
        <w:t>Accessible Education at</w:t>
      </w:r>
    </w:p>
    <w:p w14:paraId="100B1258" w14:textId="77777777" w:rsidR="00C46D0D" w:rsidRDefault="000263FF" w:rsidP="00C104D4">
      <w:pPr>
        <w:spacing w:after="120"/>
        <w:ind w:left="360" w:hanging="360"/>
        <w:rPr>
          <w:color w:val="0000FF"/>
        </w:rPr>
      </w:pPr>
      <w:hyperlink r:id="rId28" w:history="1">
        <w:r w:rsidR="00C46D0D" w:rsidRPr="00DE03EB">
          <w:rPr>
            <w:rStyle w:val="Hyperlink"/>
          </w:rPr>
          <w:t>http://academicsupport.uwo.ca/accessible_education/index.html</w:t>
        </w:r>
      </w:hyperlink>
    </w:p>
    <w:p w14:paraId="12770864" w14:textId="77777777" w:rsidR="009969DA" w:rsidRDefault="009969DA" w:rsidP="009969DA"/>
    <w:p w14:paraId="13CB831A" w14:textId="6921450A" w:rsidR="00C46D0D" w:rsidRDefault="00C46D0D" w:rsidP="00C46D0D">
      <w:r w:rsidRPr="003C6E2C">
        <w:t xml:space="preserve">Learning-skills counsellors at </w:t>
      </w:r>
      <w:r>
        <w:t>Learning Development and Success</w:t>
      </w:r>
      <w:r w:rsidRPr="003C6E2C">
        <w:t xml:space="preserve"> (</w:t>
      </w:r>
      <w:hyperlink r:id="rId29" w:history="1">
        <w:r w:rsidRPr="00DE03EB">
          <w:rPr>
            <w:rStyle w:val="Hyperlink"/>
          </w:rPr>
          <w:t>https://learning.uwo.ca</w:t>
        </w:r>
      </w:hyperlink>
      <w:r w:rsidRPr="003C6E2C">
        <w:t>) are ready to help you improve your learning skills. They offer presentations on strategies for improving time management, multiple-choice exam preparation/writing, textbook reading, and more.</w:t>
      </w:r>
      <w:r>
        <w:t xml:space="preserve"> </w:t>
      </w:r>
      <w:r w:rsidRPr="003C6E2C">
        <w:t>Individual support is offered throughout the Fall/Winter terms in the drop-in Learning Help Centre, and year-round through individual counselling.</w:t>
      </w:r>
    </w:p>
    <w:p w14:paraId="01713AB7" w14:textId="77777777" w:rsidR="00C46D0D" w:rsidRPr="0051421C" w:rsidRDefault="00C46D0D" w:rsidP="00C46D0D">
      <w:pPr>
        <w:rPr>
          <w:color w:val="0000FF"/>
        </w:rPr>
      </w:pPr>
    </w:p>
    <w:p w14:paraId="6CC3F96D" w14:textId="66C5A6EE" w:rsidR="00C46D0D" w:rsidRDefault="00C46D0D" w:rsidP="00C46D0D">
      <w:r w:rsidRPr="003C6E2C">
        <w:lastRenderedPageBreak/>
        <w:t xml:space="preserve">Additional student-run support services are offered by the USC, </w:t>
      </w:r>
      <w:hyperlink r:id="rId30" w:history="1">
        <w:r w:rsidRPr="0044775F">
          <w:rPr>
            <w:rStyle w:val="Hyperlink"/>
          </w:rPr>
          <w:t>https://westernusc.ca/services/</w:t>
        </w:r>
      </w:hyperlink>
      <w:r w:rsidRPr="00C72B92">
        <w:rPr>
          <w:color w:val="000000" w:themeColor="text1"/>
        </w:rPr>
        <w:t>.</w:t>
      </w:r>
    </w:p>
    <w:sectPr w:rsidR="00C46D0D">
      <w:footerReference w:type="default" r:id="rId31"/>
      <w:pgSz w:w="12240" w:h="15840"/>
      <w:pgMar w:top="1440" w:right="1368" w:bottom="1440" w:left="194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2A2E" w14:textId="77777777" w:rsidR="000263FF" w:rsidRDefault="000263FF">
      <w:r>
        <w:separator/>
      </w:r>
    </w:p>
  </w:endnote>
  <w:endnote w:type="continuationSeparator" w:id="0">
    <w:p w14:paraId="13635DBF" w14:textId="77777777" w:rsidR="000263FF" w:rsidRDefault="0002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1"/>
    <w:family w:val="roman"/>
    <w:pitch w:val="variable"/>
  </w:font>
  <w:font w:name="Liberation Sans">
    <w:altName w:val="Arial"/>
    <w:charset w:val="01"/>
    <w:family w:val="swiss"/>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imes">
    <w:panose1 w:val="02020603050405020304"/>
    <w:charset w:val="01"/>
    <w:family w:val="roman"/>
    <w:pitch w:val="variable"/>
  </w:font>
  <w:font w:name="Consolas">
    <w:panose1 w:val="020B0609020204030204"/>
    <w:charset w:val="00"/>
    <w:family w:val="modern"/>
    <w:pitch w:val="fixed"/>
    <w:sig w:usb0="E00006FF" w:usb1="0000FCFF" w:usb2="00000001" w:usb3="00000000" w:csb0="0000019F" w:csb1="00000000"/>
  </w:font>
  <w:font w:name="Arial (Body CS)">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BD8C" w14:textId="77777777" w:rsidR="00FD6ED9" w:rsidRDefault="00FD6ED9">
    <w:pPr>
      <w:pStyle w:val="Footer"/>
      <w:ind w:right="360"/>
    </w:pPr>
    <w:r>
      <w:rPr>
        <w:noProof/>
      </w:rPr>
      <mc:AlternateContent>
        <mc:Choice Requires="wps">
          <w:drawing>
            <wp:anchor distT="0" distB="0" distL="0" distR="0" simplePos="0" relativeHeight="29" behindDoc="0" locked="0" layoutInCell="1" allowOverlap="1" wp14:anchorId="7680BD8D" wp14:editId="7680BD8E">
              <wp:simplePos x="0" y="0"/>
              <wp:positionH relativeFrom="margin">
                <wp:align>right</wp:align>
              </wp:positionH>
              <wp:positionV relativeFrom="paragraph">
                <wp:posOffset>635</wp:posOffset>
              </wp:positionV>
              <wp:extent cx="194310" cy="177800"/>
              <wp:effectExtent l="0" t="0" r="0" b="0"/>
              <wp:wrapSquare wrapText="largest"/>
              <wp:docPr id="21" name="Frame1"/>
              <wp:cNvGraphicFramePr/>
              <a:graphic xmlns:a="http://schemas.openxmlformats.org/drawingml/2006/main">
                <a:graphicData uri="http://schemas.microsoft.com/office/word/2010/wordprocessingShape">
                  <wps:wsp>
                    <wps:cNvSpPr txBox="1"/>
                    <wps:spPr>
                      <a:xfrm>
                        <a:off x="0" y="0"/>
                        <a:ext cx="194310" cy="177800"/>
                      </a:xfrm>
                      <a:prstGeom prst="rect">
                        <a:avLst/>
                      </a:prstGeom>
                      <a:solidFill>
                        <a:srgbClr val="FFFFFF">
                          <a:alpha val="0"/>
                        </a:srgbClr>
                      </a:solidFill>
                    </wps:spPr>
                    <wps:txbx>
                      <w:txbxContent>
                        <w:p w14:paraId="7680BD8F" w14:textId="21851674" w:rsidR="00FD6ED9" w:rsidRDefault="00FD6ED9">
                          <w:pPr>
                            <w:pStyle w:val="Footer"/>
                          </w:pPr>
                          <w:r>
                            <w:rPr>
                              <w:rStyle w:val="PageNumber"/>
                            </w:rPr>
                            <w:fldChar w:fldCharType="begin"/>
                          </w:r>
                          <w:r>
                            <w:rPr>
                              <w:rStyle w:val="PageNumber"/>
                            </w:rPr>
                            <w:instrText>PAGE</w:instrText>
                          </w:r>
                          <w:r>
                            <w:rPr>
                              <w:rStyle w:val="PageNumber"/>
                            </w:rPr>
                            <w:fldChar w:fldCharType="separate"/>
                          </w:r>
                          <w:r>
                            <w:rPr>
                              <w:rStyle w:val="PageNumber"/>
                              <w:noProof/>
                            </w:rPr>
                            <w:t>7</w:t>
                          </w:r>
                          <w:r>
                            <w:rPr>
                              <w:rStyle w:val="PageNumber"/>
                            </w:rPr>
                            <w:fldChar w:fldCharType="end"/>
                          </w:r>
                        </w:p>
                      </w:txbxContent>
                    </wps:txbx>
                    <wps:bodyPr lIns="0" tIns="0" rIns="0" bIns="0" anchor="t">
                      <a:spAutoFit/>
                    </wps:bodyPr>
                  </wps:wsp>
                </a:graphicData>
              </a:graphic>
            </wp:anchor>
          </w:drawing>
        </mc:Choice>
        <mc:Fallback>
          <w:pict>
            <v:shapetype w14:anchorId="7680BD8D" id="_x0000_t202" coordsize="21600,21600" o:spt="202" path="m,l,21600r21600,l21600,xe">
              <v:stroke joinstyle="miter"/>
              <v:path gradientshapeok="t" o:connecttype="rect"/>
            </v:shapetype>
            <v:shape id="Frame1" o:spid="_x0000_s1026" type="#_x0000_t202" style="position:absolute;margin-left:-35.9pt;margin-top:.05pt;width:15.3pt;height:14pt;z-index:29;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" stroked="f">
              <v:fill opacity="0"/>
              <v:textbox style="mso-fit-shape-to-text:t" inset="0,0,0,0">
                <w:txbxContent>
                  <w:p w14:paraId="7680BD8F" w14:textId="21851674" w:rsidR="00FD6ED9" w:rsidRDefault="00FD6ED9">
                    <w:pPr>
                      <w:pStyle w:val="Footer"/>
                    </w:pPr>
                    <w:r>
                      <w:rPr>
                        <w:rStyle w:val="PageNumber"/>
                      </w:rPr>
                      <w:fldChar w:fldCharType="begin"/>
                    </w:r>
                    <w:r>
                      <w:rPr>
                        <w:rStyle w:val="PageNumber"/>
                      </w:rPr>
                      <w:instrText>PAGE</w:instrText>
                    </w:r>
                    <w:r>
                      <w:rPr>
                        <w:rStyle w:val="PageNumber"/>
                      </w:rPr>
                      <w:fldChar w:fldCharType="separate"/>
                    </w:r>
                    <w:r>
                      <w:rPr>
                        <w:rStyle w:val="PageNumber"/>
                        <w:noProof/>
                      </w:rPr>
                      <w:t>7</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EA66A" w14:textId="77777777" w:rsidR="000263FF" w:rsidRDefault="000263FF">
      <w:r>
        <w:separator/>
      </w:r>
    </w:p>
  </w:footnote>
  <w:footnote w:type="continuationSeparator" w:id="0">
    <w:p w14:paraId="76A52369" w14:textId="77777777" w:rsidR="000263FF" w:rsidRDefault="00026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1B6C"/>
    <w:multiLevelType w:val="hybridMultilevel"/>
    <w:tmpl w:val="56903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2C17D1"/>
    <w:multiLevelType w:val="hybridMultilevel"/>
    <w:tmpl w:val="8304C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4A24"/>
    <w:multiLevelType w:val="hybridMultilevel"/>
    <w:tmpl w:val="FC5A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A33E3"/>
    <w:multiLevelType w:val="hybridMultilevel"/>
    <w:tmpl w:val="9E908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9256A0"/>
    <w:multiLevelType w:val="hybridMultilevel"/>
    <w:tmpl w:val="18CC8B70"/>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5" w15:restartNumberingAfterBreak="0">
    <w:nsid w:val="1AB967DE"/>
    <w:multiLevelType w:val="hybridMultilevel"/>
    <w:tmpl w:val="E216F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A3063"/>
    <w:multiLevelType w:val="hybridMultilevel"/>
    <w:tmpl w:val="22A21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612E8"/>
    <w:multiLevelType w:val="hybridMultilevel"/>
    <w:tmpl w:val="FAAC32A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C01CFF"/>
    <w:multiLevelType w:val="multilevel"/>
    <w:tmpl w:val="34920E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3A95F15"/>
    <w:multiLevelType w:val="multilevel"/>
    <w:tmpl w:val="D99A7004"/>
    <w:lvl w:ilvl="0">
      <w:start w:val="1"/>
      <w:numFmt w:val="decimal"/>
      <w:lvlText w:val="%1."/>
      <w:lvlJc w:val="left"/>
      <w:pPr>
        <w:ind w:left="720" w:hanging="360"/>
      </w:pPr>
    </w:lvl>
    <w:lvl w:ilvl="1">
      <w:start w:val="2"/>
      <w:numFmt w:val="decimal"/>
      <w:lvlText w:val="%1.%2"/>
      <w:lvlJc w:val="left"/>
      <w:pPr>
        <w:ind w:left="800" w:hanging="4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461134BD"/>
    <w:multiLevelType w:val="hybridMultilevel"/>
    <w:tmpl w:val="F2AE7E28"/>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551251B0"/>
    <w:multiLevelType w:val="multilevel"/>
    <w:tmpl w:val="2AA44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E75889"/>
    <w:multiLevelType w:val="multilevel"/>
    <w:tmpl w:val="AD820A6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3" w15:restartNumberingAfterBreak="0">
    <w:nsid w:val="7095485D"/>
    <w:multiLevelType w:val="hybridMultilevel"/>
    <w:tmpl w:val="A48C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7644FA"/>
    <w:multiLevelType w:val="hybridMultilevel"/>
    <w:tmpl w:val="D3867CD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7F954487"/>
    <w:multiLevelType w:val="hybridMultilevel"/>
    <w:tmpl w:val="F8AECD56"/>
    <w:lvl w:ilvl="0" w:tplc="9A621CDE">
      <w:start w:val="1"/>
      <w:numFmt w:val="upperLetter"/>
      <w:lvlText w:val="%1)"/>
      <w:lvlJc w:val="left"/>
      <w:pPr>
        <w:ind w:left="720" w:hanging="36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12"/>
  </w:num>
  <w:num w:numId="3">
    <w:abstractNumId w:val="11"/>
  </w:num>
  <w:num w:numId="4">
    <w:abstractNumId w:val="8"/>
  </w:num>
  <w:num w:numId="5">
    <w:abstractNumId w:val="4"/>
  </w:num>
  <w:num w:numId="6">
    <w:abstractNumId w:val="2"/>
  </w:num>
  <w:num w:numId="7">
    <w:abstractNumId w:val="15"/>
  </w:num>
  <w:num w:numId="8">
    <w:abstractNumId w:val="1"/>
  </w:num>
  <w:num w:numId="9">
    <w:abstractNumId w:val="7"/>
  </w:num>
  <w:num w:numId="10">
    <w:abstractNumId w:val="10"/>
  </w:num>
  <w:num w:numId="11">
    <w:abstractNumId w:val="5"/>
  </w:num>
  <w:num w:numId="12">
    <w:abstractNumId w:val="0"/>
  </w:num>
  <w:num w:numId="13">
    <w:abstractNumId w:val="6"/>
  </w:num>
  <w:num w:numId="14">
    <w:abstractNumId w:val="3"/>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B4"/>
    <w:rsid w:val="00005959"/>
    <w:rsid w:val="000120FE"/>
    <w:rsid w:val="00012AE4"/>
    <w:rsid w:val="00014424"/>
    <w:rsid w:val="00014E61"/>
    <w:rsid w:val="00015E1B"/>
    <w:rsid w:val="00016A4C"/>
    <w:rsid w:val="000234EB"/>
    <w:rsid w:val="00023CB5"/>
    <w:rsid w:val="0002598F"/>
    <w:rsid w:val="000263FF"/>
    <w:rsid w:val="00035D3E"/>
    <w:rsid w:val="00047418"/>
    <w:rsid w:val="000548FD"/>
    <w:rsid w:val="00056577"/>
    <w:rsid w:val="00070A04"/>
    <w:rsid w:val="00075737"/>
    <w:rsid w:val="00077A8A"/>
    <w:rsid w:val="00083B86"/>
    <w:rsid w:val="00086651"/>
    <w:rsid w:val="0008799C"/>
    <w:rsid w:val="00087CC7"/>
    <w:rsid w:val="00091147"/>
    <w:rsid w:val="00092A97"/>
    <w:rsid w:val="00097B5B"/>
    <w:rsid w:val="000A22E7"/>
    <w:rsid w:val="000B3176"/>
    <w:rsid w:val="000B7C1A"/>
    <w:rsid w:val="000C05D0"/>
    <w:rsid w:val="000C38CF"/>
    <w:rsid w:val="000D5FA0"/>
    <w:rsid w:val="000F34DE"/>
    <w:rsid w:val="00103B14"/>
    <w:rsid w:val="00103D30"/>
    <w:rsid w:val="00112F88"/>
    <w:rsid w:val="00115A3C"/>
    <w:rsid w:val="00137B8F"/>
    <w:rsid w:val="0015334F"/>
    <w:rsid w:val="0018313A"/>
    <w:rsid w:val="001962A2"/>
    <w:rsid w:val="001A7F49"/>
    <w:rsid w:val="001B28F5"/>
    <w:rsid w:val="001B2B48"/>
    <w:rsid w:val="001B706B"/>
    <w:rsid w:val="001C2AFA"/>
    <w:rsid w:val="001C3D07"/>
    <w:rsid w:val="001C5A21"/>
    <w:rsid w:val="001D0364"/>
    <w:rsid w:val="001D0B13"/>
    <w:rsid w:val="001D7969"/>
    <w:rsid w:val="001E1134"/>
    <w:rsid w:val="001E17A0"/>
    <w:rsid w:val="001E25A5"/>
    <w:rsid w:val="001E2C6F"/>
    <w:rsid w:val="001F157B"/>
    <w:rsid w:val="001F4BC2"/>
    <w:rsid w:val="001F55D7"/>
    <w:rsid w:val="00211758"/>
    <w:rsid w:val="00217A6B"/>
    <w:rsid w:val="00223F94"/>
    <w:rsid w:val="00227D3A"/>
    <w:rsid w:val="00230A6E"/>
    <w:rsid w:val="0023111B"/>
    <w:rsid w:val="002372FB"/>
    <w:rsid w:val="00241F68"/>
    <w:rsid w:val="00245904"/>
    <w:rsid w:val="00251716"/>
    <w:rsid w:val="00251DEC"/>
    <w:rsid w:val="00254183"/>
    <w:rsid w:val="00254397"/>
    <w:rsid w:val="00254F5D"/>
    <w:rsid w:val="00254FED"/>
    <w:rsid w:val="00256634"/>
    <w:rsid w:val="00263258"/>
    <w:rsid w:val="00271BFF"/>
    <w:rsid w:val="002758CC"/>
    <w:rsid w:val="0029235E"/>
    <w:rsid w:val="00292DBD"/>
    <w:rsid w:val="00296B58"/>
    <w:rsid w:val="002B37E2"/>
    <w:rsid w:val="002B4134"/>
    <w:rsid w:val="002B6704"/>
    <w:rsid w:val="002C31AF"/>
    <w:rsid w:val="002D0BCC"/>
    <w:rsid w:val="002D1491"/>
    <w:rsid w:val="002D549A"/>
    <w:rsid w:val="002F40FB"/>
    <w:rsid w:val="002F61CD"/>
    <w:rsid w:val="00301A8E"/>
    <w:rsid w:val="00302754"/>
    <w:rsid w:val="003027BB"/>
    <w:rsid w:val="003243ED"/>
    <w:rsid w:val="003275EA"/>
    <w:rsid w:val="00327BD3"/>
    <w:rsid w:val="00332465"/>
    <w:rsid w:val="00341DEA"/>
    <w:rsid w:val="00352087"/>
    <w:rsid w:val="003570DE"/>
    <w:rsid w:val="00364F29"/>
    <w:rsid w:val="00370E68"/>
    <w:rsid w:val="0037164A"/>
    <w:rsid w:val="003761FB"/>
    <w:rsid w:val="00377579"/>
    <w:rsid w:val="00380695"/>
    <w:rsid w:val="00380832"/>
    <w:rsid w:val="00383458"/>
    <w:rsid w:val="00390496"/>
    <w:rsid w:val="00391921"/>
    <w:rsid w:val="00392293"/>
    <w:rsid w:val="003925E8"/>
    <w:rsid w:val="003944D3"/>
    <w:rsid w:val="003A0FF3"/>
    <w:rsid w:val="003A75FD"/>
    <w:rsid w:val="003B4008"/>
    <w:rsid w:val="003B48DF"/>
    <w:rsid w:val="003C159B"/>
    <w:rsid w:val="003D2C5A"/>
    <w:rsid w:val="003E1645"/>
    <w:rsid w:val="003E59A1"/>
    <w:rsid w:val="00400491"/>
    <w:rsid w:val="00412967"/>
    <w:rsid w:val="00415C4B"/>
    <w:rsid w:val="00416670"/>
    <w:rsid w:val="00420053"/>
    <w:rsid w:val="00424B4B"/>
    <w:rsid w:val="00433105"/>
    <w:rsid w:val="00436784"/>
    <w:rsid w:val="00446938"/>
    <w:rsid w:val="00462E2B"/>
    <w:rsid w:val="00465282"/>
    <w:rsid w:val="004705DB"/>
    <w:rsid w:val="00476705"/>
    <w:rsid w:val="004A495A"/>
    <w:rsid w:val="004B1889"/>
    <w:rsid w:val="004C5419"/>
    <w:rsid w:val="004C5A83"/>
    <w:rsid w:val="004D6894"/>
    <w:rsid w:val="004E3B2C"/>
    <w:rsid w:val="004E7992"/>
    <w:rsid w:val="004E79B9"/>
    <w:rsid w:val="004E7F87"/>
    <w:rsid w:val="004F3F8C"/>
    <w:rsid w:val="005065DF"/>
    <w:rsid w:val="00511482"/>
    <w:rsid w:val="005154B1"/>
    <w:rsid w:val="005175A1"/>
    <w:rsid w:val="0052285F"/>
    <w:rsid w:val="00540FD4"/>
    <w:rsid w:val="00541935"/>
    <w:rsid w:val="00574752"/>
    <w:rsid w:val="005777BF"/>
    <w:rsid w:val="00586B4E"/>
    <w:rsid w:val="00591098"/>
    <w:rsid w:val="00592740"/>
    <w:rsid w:val="0059540D"/>
    <w:rsid w:val="005A4CD4"/>
    <w:rsid w:val="005B0684"/>
    <w:rsid w:val="005B511C"/>
    <w:rsid w:val="005B7680"/>
    <w:rsid w:val="005C112C"/>
    <w:rsid w:val="005C153E"/>
    <w:rsid w:val="005C7EB7"/>
    <w:rsid w:val="005D22B9"/>
    <w:rsid w:val="005D3246"/>
    <w:rsid w:val="005D420E"/>
    <w:rsid w:val="005E42E8"/>
    <w:rsid w:val="005F1CAD"/>
    <w:rsid w:val="005F2BF4"/>
    <w:rsid w:val="0060771F"/>
    <w:rsid w:val="0061218C"/>
    <w:rsid w:val="00632731"/>
    <w:rsid w:val="00632EF4"/>
    <w:rsid w:val="006347D2"/>
    <w:rsid w:val="00636513"/>
    <w:rsid w:val="006379E2"/>
    <w:rsid w:val="006530E2"/>
    <w:rsid w:val="006650E1"/>
    <w:rsid w:val="00671C16"/>
    <w:rsid w:val="00685855"/>
    <w:rsid w:val="0069219D"/>
    <w:rsid w:val="00693A83"/>
    <w:rsid w:val="00694646"/>
    <w:rsid w:val="00695372"/>
    <w:rsid w:val="006A38A6"/>
    <w:rsid w:val="006A744E"/>
    <w:rsid w:val="006A75D0"/>
    <w:rsid w:val="006A7BED"/>
    <w:rsid w:val="006A7D2B"/>
    <w:rsid w:val="006B1CB0"/>
    <w:rsid w:val="006C7800"/>
    <w:rsid w:val="006D6CCF"/>
    <w:rsid w:val="006F4109"/>
    <w:rsid w:val="006F7195"/>
    <w:rsid w:val="007062A2"/>
    <w:rsid w:val="00717FBC"/>
    <w:rsid w:val="00720540"/>
    <w:rsid w:val="00723493"/>
    <w:rsid w:val="00732218"/>
    <w:rsid w:val="00736EC2"/>
    <w:rsid w:val="007416FE"/>
    <w:rsid w:val="00744B3A"/>
    <w:rsid w:val="007525FD"/>
    <w:rsid w:val="00753456"/>
    <w:rsid w:val="0075730D"/>
    <w:rsid w:val="00761829"/>
    <w:rsid w:val="00763677"/>
    <w:rsid w:val="0076423F"/>
    <w:rsid w:val="00764295"/>
    <w:rsid w:val="007700A4"/>
    <w:rsid w:val="00770BA5"/>
    <w:rsid w:val="007742B4"/>
    <w:rsid w:val="00787E70"/>
    <w:rsid w:val="007A3FA5"/>
    <w:rsid w:val="007B3FB4"/>
    <w:rsid w:val="007B64DD"/>
    <w:rsid w:val="007C0931"/>
    <w:rsid w:val="007C10F1"/>
    <w:rsid w:val="007C2754"/>
    <w:rsid w:val="007C4D9F"/>
    <w:rsid w:val="007C6E13"/>
    <w:rsid w:val="007D11E0"/>
    <w:rsid w:val="007D33B3"/>
    <w:rsid w:val="007E50BE"/>
    <w:rsid w:val="007E6247"/>
    <w:rsid w:val="007F059D"/>
    <w:rsid w:val="007F41A2"/>
    <w:rsid w:val="007F571B"/>
    <w:rsid w:val="007F5915"/>
    <w:rsid w:val="007F7D89"/>
    <w:rsid w:val="008035F8"/>
    <w:rsid w:val="00812549"/>
    <w:rsid w:val="008214EA"/>
    <w:rsid w:val="00826B91"/>
    <w:rsid w:val="008306D0"/>
    <w:rsid w:val="00852F90"/>
    <w:rsid w:val="008531AB"/>
    <w:rsid w:val="00856749"/>
    <w:rsid w:val="00857036"/>
    <w:rsid w:val="00861C71"/>
    <w:rsid w:val="00863636"/>
    <w:rsid w:val="00866ABE"/>
    <w:rsid w:val="0087688E"/>
    <w:rsid w:val="008800E2"/>
    <w:rsid w:val="0088250B"/>
    <w:rsid w:val="00892571"/>
    <w:rsid w:val="00894888"/>
    <w:rsid w:val="008A5870"/>
    <w:rsid w:val="008A713C"/>
    <w:rsid w:val="008A7931"/>
    <w:rsid w:val="008B02AE"/>
    <w:rsid w:val="008B170F"/>
    <w:rsid w:val="008C6611"/>
    <w:rsid w:val="008C7054"/>
    <w:rsid w:val="008D00BB"/>
    <w:rsid w:val="008D543A"/>
    <w:rsid w:val="008D5F36"/>
    <w:rsid w:val="008E3224"/>
    <w:rsid w:val="008F634A"/>
    <w:rsid w:val="008F6CBE"/>
    <w:rsid w:val="00911F3F"/>
    <w:rsid w:val="0091361A"/>
    <w:rsid w:val="00913AD8"/>
    <w:rsid w:val="00914B55"/>
    <w:rsid w:val="00932BC3"/>
    <w:rsid w:val="00933724"/>
    <w:rsid w:val="00936816"/>
    <w:rsid w:val="009435CD"/>
    <w:rsid w:val="009446FD"/>
    <w:rsid w:val="00964BDB"/>
    <w:rsid w:val="00977D9A"/>
    <w:rsid w:val="009837AB"/>
    <w:rsid w:val="0099064A"/>
    <w:rsid w:val="00991324"/>
    <w:rsid w:val="0099343C"/>
    <w:rsid w:val="009969DA"/>
    <w:rsid w:val="009A0B6E"/>
    <w:rsid w:val="009A267A"/>
    <w:rsid w:val="009A4D12"/>
    <w:rsid w:val="009A5E08"/>
    <w:rsid w:val="009B4082"/>
    <w:rsid w:val="009C3F3D"/>
    <w:rsid w:val="009C614C"/>
    <w:rsid w:val="009C689B"/>
    <w:rsid w:val="009D0C1B"/>
    <w:rsid w:val="009D1C50"/>
    <w:rsid w:val="009D4D42"/>
    <w:rsid w:val="009E3209"/>
    <w:rsid w:val="009E69DB"/>
    <w:rsid w:val="009E7402"/>
    <w:rsid w:val="009E7E0C"/>
    <w:rsid w:val="009F3BC7"/>
    <w:rsid w:val="009F71B4"/>
    <w:rsid w:val="00A045ED"/>
    <w:rsid w:val="00A132A1"/>
    <w:rsid w:val="00A16E08"/>
    <w:rsid w:val="00A25EB2"/>
    <w:rsid w:val="00A3639E"/>
    <w:rsid w:val="00A37F9E"/>
    <w:rsid w:val="00A40E50"/>
    <w:rsid w:val="00A4138B"/>
    <w:rsid w:val="00A60839"/>
    <w:rsid w:val="00A634CB"/>
    <w:rsid w:val="00A73B2C"/>
    <w:rsid w:val="00A86AF1"/>
    <w:rsid w:val="00A935DE"/>
    <w:rsid w:val="00A97438"/>
    <w:rsid w:val="00AA262E"/>
    <w:rsid w:val="00AA5FBF"/>
    <w:rsid w:val="00AB265F"/>
    <w:rsid w:val="00AB3956"/>
    <w:rsid w:val="00AB42D9"/>
    <w:rsid w:val="00AB7435"/>
    <w:rsid w:val="00AB7A71"/>
    <w:rsid w:val="00AC70FF"/>
    <w:rsid w:val="00AD0021"/>
    <w:rsid w:val="00AD4DF3"/>
    <w:rsid w:val="00AD6C6C"/>
    <w:rsid w:val="00AE020E"/>
    <w:rsid w:val="00AE7DB5"/>
    <w:rsid w:val="00AF4D25"/>
    <w:rsid w:val="00B0013D"/>
    <w:rsid w:val="00B01637"/>
    <w:rsid w:val="00B019F8"/>
    <w:rsid w:val="00B04127"/>
    <w:rsid w:val="00B123C3"/>
    <w:rsid w:val="00B15C55"/>
    <w:rsid w:val="00B32A0F"/>
    <w:rsid w:val="00B36EED"/>
    <w:rsid w:val="00B408B7"/>
    <w:rsid w:val="00B4760A"/>
    <w:rsid w:val="00B54C6D"/>
    <w:rsid w:val="00B627F7"/>
    <w:rsid w:val="00B73687"/>
    <w:rsid w:val="00B85636"/>
    <w:rsid w:val="00B918F2"/>
    <w:rsid w:val="00BA0AF4"/>
    <w:rsid w:val="00BA2127"/>
    <w:rsid w:val="00BB086C"/>
    <w:rsid w:val="00BB2B6D"/>
    <w:rsid w:val="00BB40C9"/>
    <w:rsid w:val="00BB4573"/>
    <w:rsid w:val="00BC29BB"/>
    <w:rsid w:val="00BD2127"/>
    <w:rsid w:val="00BD2DA8"/>
    <w:rsid w:val="00BD4BBA"/>
    <w:rsid w:val="00BE0F3A"/>
    <w:rsid w:val="00BE16C5"/>
    <w:rsid w:val="00BE3278"/>
    <w:rsid w:val="00BE72D2"/>
    <w:rsid w:val="00BF1AC6"/>
    <w:rsid w:val="00BF25DD"/>
    <w:rsid w:val="00C05831"/>
    <w:rsid w:val="00C104D4"/>
    <w:rsid w:val="00C10807"/>
    <w:rsid w:val="00C126A4"/>
    <w:rsid w:val="00C22731"/>
    <w:rsid w:val="00C22F77"/>
    <w:rsid w:val="00C24E78"/>
    <w:rsid w:val="00C316AC"/>
    <w:rsid w:val="00C35AE6"/>
    <w:rsid w:val="00C3604C"/>
    <w:rsid w:val="00C379D1"/>
    <w:rsid w:val="00C40CB5"/>
    <w:rsid w:val="00C44BD9"/>
    <w:rsid w:val="00C45FA3"/>
    <w:rsid w:val="00C46D0D"/>
    <w:rsid w:val="00C53D7B"/>
    <w:rsid w:val="00C5403A"/>
    <w:rsid w:val="00C55097"/>
    <w:rsid w:val="00C55D1C"/>
    <w:rsid w:val="00C73F58"/>
    <w:rsid w:val="00C83BCF"/>
    <w:rsid w:val="00CA0FC9"/>
    <w:rsid w:val="00CA10B8"/>
    <w:rsid w:val="00CA53FF"/>
    <w:rsid w:val="00CA7374"/>
    <w:rsid w:val="00CB20CA"/>
    <w:rsid w:val="00CB4D7A"/>
    <w:rsid w:val="00CC0B32"/>
    <w:rsid w:val="00CD022A"/>
    <w:rsid w:val="00CD67EF"/>
    <w:rsid w:val="00CF14BC"/>
    <w:rsid w:val="00CF510B"/>
    <w:rsid w:val="00CF795A"/>
    <w:rsid w:val="00D0700A"/>
    <w:rsid w:val="00D115BA"/>
    <w:rsid w:val="00D172EC"/>
    <w:rsid w:val="00D20195"/>
    <w:rsid w:val="00D26E1B"/>
    <w:rsid w:val="00D40A44"/>
    <w:rsid w:val="00D43FF8"/>
    <w:rsid w:val="00D445F2"/>
    <w:rsid w:val="00D45741"/>
    <w:rsid w:val="00D45F26"/>
    <w:rsid w:val="00D51A38"/>
    <w:rsid w:val="00D53D82"/>
    <w:rsid w:val="00D57909"/>
    <w:rsid w:val="00D640BF"/>
    <w:rsid w:val="00D65979"/>
    <w:rsid w:val="00D74309"/>
    <w:rsid w:val="00D760DB"/>
    <w:rsid w:val="00D84D99"/>
    <w:rsid w:val="00D91164"/>
    <w:rsid w:val="00D9522E"/>
    <w:rsid w:val="00DA1979"/>
    <w:rsid w:val="00DB24F7"/>
    <w:rsid w:val="00DB282A"/>
    <w:rsid w:val="00DC0D5D"/>
    <w:rsid w:val="00DC5C44"/>
    <w:rsid w:val="00DD330B"/>
    <w:rsid w:val="00DD5070"/>
    <w:rsid w:val="00DD5553"/>
    <w:rsid w:val="00DD78F3"/>
    <w:rsid w:val="00DD7A0F"/>
    <w:rsid w:val="00DD7D18"/>
    <w:rsid w:val="00DE3B9B"/>
    <w:rsid w:val="00DF128B"/>
    <w:rsid w:val="00DF2990"/>
    <w:rsid w:val="00DF32AC"/>
    <w:rsid w:val="00E029DA"/>
    <w:rsid w:val="00E0481A"/>
    <w:rsid w:val="00E3054E"/>
    <w:rsid w:val="00E30FC9"/>
    <w:rsid w:val="00E357D0"/>
    <w:rsid w:val="00E374B8"/>
    <w:rsid w:val="00E3789F"/>
    <w:rsid w:val="00E45019"/>
    <w:rsid w:val="00E7293D"/>
    <w:rsid w:val="00E80664"/>
    <w:rsid w:val="00E80F01"/>
    <w:rsid w:val="00E82A9D"/>
    <w:rsid w:val="00E84487"/>
    <w:rsid w:val="00E84875"/>
    <w:rsid w:val="00E85897"/>
    <w:rsid w:val="00E86AD0"/>
    <w:rsid w:val="00E90080"/>
    <w:rsid w:val="00EA3AFD"/>
    <w:rsid w:val="00EB26D1"/>
    <w:rsid w:val="00EB3BFD"/>
    <w:rsid w:val="00EB5F6B"/>
    <w:rsid w:val="00EC099F"/>
    <w:rsid w:val="00EC1AB3"/>
    <w:rsid w:val="00ED0D5C"/>
    <w:rsid w:val="00EE05B9"/>
    <w:rsid w:val="00EE38C0"/>
    <w:rsid w:val="00F00368"/>
    <w:rsid w:val="00F0275F"/>
    <w:rsid w:val="00F035E1"/>
    <w:rsid w:val="00F21EBA"/>
    <w:rsid w:val="00F23B09"/>
    <w:rsid w:val="00F3027D"/>
    <w:rsid w:val="00F30419"/>
    <w:rsid w:val="00F33493"/>
    <w:rsid w:val="00F61105"/>
    <w:rsid w:val="00F82DBC"/>
    <w:rsid w:val="00F936C3"/>
    <w:rsid w:val="00FA72FD"/>
    <w:rsid w:val="00FC758A"/>
    <w:rsid w:val="00FD6ED9"/>
    <w:rsid w:val="00FF1319"/>
    <w:rsid w:val="00FF70DA"/>
    <w:rsid w:val="0837BFAA"/>
    <w:rsid w:val="131BAF34"/>
    <w:rsid w:val="2338215A"/>
    <w:rsid w:val="2B328FE0"/>
    <w:rsid w:val="36C89520"/>
    <w:rsid w:val="39AAC3CD"/>
    <w:rsid w:val="3AB812C9"/>
    <w:rsid w:val="3D88CC58"/>
    <w:rsid w:val="40AC8845"/>
    <w:rsid w:val="437FA8C2"/>
    <w:rsid w:val="44C532BC"/>
    <w:rsid w:val="479D91D0"/>
    <w:rsid w:val="49F085E2"/>
    <w:rsid w:val="4A13FCC7"/>
    <w:rsid w:val="4BB1BACE"/>
    <w:rsid w:val="5B91ECD9"/>
    <w:rsid w:val="60A80C97"/>
    <w:rsid w:val="63CE2A25"/>
    <w:rsid w:val="63FD901F"/>
    <w:rsid w:val="69FE6963"/>
    <w:rsid w:val="70ACAD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BB98"/>
  <w15:docId w15:val="{B2B176C3-BAE3-4F2B-ADB6-19B58F8E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D7A"/>
  </w:style>
  <w:style w:type="paragraph" w:styleId="Heading1">
    <w:name w:val="heading 1"/>
    <w:basedOn w:val="Normal"/>
    <w:next w:val="Normal"/>
    <w:link w:val="Heading1Char"/>
    <w:uiPriority w:val="9"/>
    <w:qFormat/>
    <w:rsid w:val="00E6677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677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6677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qFormat/>
    <w:rsid w:val="00E66779"/>
    <w:rPr>
      <w:rFonts w:asciiTheme="majorHAnsi" w:eastAsiaTheme="majorEastAsia" w:hAnsiTheme="majorHAnsi" w:cstheme="majorBidi"/>
      <w:b/>
      <w:bCs/>
      <w:color w:val="4F81BD" w:themeColor="accent1"/>
      <w:sz w:val="26"/>
      <w:szCs w:val="26"/>
    </w:rPr>
  </w:style>
  <w:style w:type="character" w:customStyle="1" w:styleId="InternetLink">
    <w:name w:val="Internet Link"/>
    <w:basedOn w:val="DefaultParagraphFont"/>
    <w:uiPriority w:val="99"/>
    <w:unhideWhenUsed/>
    <w:rsid w:val="005D3246"/>
    <w:rPr>
      <w:color w:val="0000FF"/>
      <w:u w:val="single"/>
    </w:rPr>
  </w:style>
  <w:style w:type="character" w:customStyle="1" w:styleId="FooterChar">
    <w:name w:val="Footer Char"/>
    <w:basedOn w:val="DefaultParagraphFont"/>
    <w:link w:val="Footer"/>
    <w:uiPriority w:val="99"/>
    <w:qFormat/>
    <w:rsid w:val="00AE2477"/>
  </w:style>
  <w:style w:type="character" w:styleId="PageNumber">
    <w:name w:val="page number"/>
    <w:basedOn w:val="DefaultParagraphFont"/>
    <w:uiPriority w:val="99"/>
    <w:semiHidden/>
    <w:unhideWhenUsed/>
    <w:qFormat/>
    <w:rsid w:val="00AE2477"/>
  </w:style>
  <w:style w:type="character" w:customStyle="1" w:styleId="course-name1">
    <w:name w:val="course-name1"/>
    <w:basedOn w:val="DefaultParagraphFont"/>
    <w:qFormat/>
    <w:rsid w:val="00273F9A"/>
    <w:rPr>
      <w:rFonts w:ascii="Arial" w:hAnsi="Arial" w:cs="Arial"/>
      <w:i w:val="0"/>
      <w:iCs w:val="0"/>
      <w:sz w:val="18"/>
      <w:szCs w:val="18"/>
    </w:rPr>
  </w:style>
  <w:style w:type="character" w:styleId="CommentReference">
    <w:name w:val="annotation reference"/>
    <w:basedOn w:val="DefaultParagraphFont"/>
    <w:uiPriority w:val="99"/>
    <w:semiHidden/>
    <w:unhideWhenUsed/>
    <w:qFormat/>
    <w:rsid w:val="00CF6FBA"/>
    <w:rPr>
      <w:sz w:val="16"/>
      <w:szCs w:val="16"/>
    </w:rPr>
  </w:style>
  <w:style w:type="character" w:customStyle="1" w:styleId="CommentTextChar">
    <w:name w:val="Comment Text Char"/>
    <w:basedOn w:val="DefaultParagraphFont"/>
    <w:link w:val="CommentText"/>
    <w:uiPriority w:val="99"/>
    <w:semiHidden/>
    <w:qFormat/>
    <w:rsid w:val="00CF6FBA"/>
    <w:rPr>
      <w:sz w:val="20"/>
      <w:szCs w:val="20"/>
      <w:lang w:val="en-CA"/>
    </w:rPr>
  </w:style>
  <w:style w:type="character" w:customStyle="1" w:styleId="BalloonTextChar">
    <w:name w:val="Balloon Text Char"/>
    <w:basedOn w:val="DefaultParagraphFont"/>
    <w:link w:val="BalloonText"/>
    <w:uiPriority w:val="99"/>
    <w:semiHidden/>
    <w:qFormat/>
    <w:rsid w:val="00CF6FBA"/>
    <w:rPr>
      <w:rFonts w:ascii="Lucida Grande" w:hAnsi="Lucida Grande" w:cs="Lucida Grande"/>
      <w:sz w:val="18"/>
      <w:szCs w:val="18"/>
    </w:rPr>
  </w:style>
  <w:style w:type="character" w:styleId="FollowedHyperlink">
    <w:name w:val="FollowedHyperlink"/>
    <w:basedOn w:val="DefaultParagraphFont"/>
    <w:uiPriority w:val="99"/>
    <w:semiHidden/>
    <w:unhideWhenUsed/>
    <w:qFormat/>
    <w:rsid w:val="005C4BC6"/>
    <w:rPr>
      <w:color w:val="800080" w:themeColor="followedHyperlink"/>
      <w:u w:val="single"/>
    </w:rPr>
  </w:style>
  <w:style w:type="character" w:styleId="Emphasis">
    <w:name w:val="Emphasis"/>
    <w:basedOn w:val="DefaultParagraphFont"/>
    <w:uiPriority w:val="20"/>
    <w:qFormat/>
    <w:rsid w:val="005C4BC6"/>
    <w:rPr>
      <w:i/>
      <w:iCs/>
    </w:rPr>
  </w:style>
  <w:style w:type="character" w:styleId="Strong">
    <w:name w:val="Strong"/>
    <w:basedOn w:val="DefaultParagraphFont"/>
    <w:uiPriority w:val="22"/>
    <w:qFormat/>
    <w:rsid w:val="005C4BC6"/>
    <w:rPr>
      <w:b/>
      <w:bCs/>
    </w:rPr>
  </w:style>
  <w:style w:type="character" w:styleId="SubtleEmphasis">
    <w:name w:val="Subtle Emphasis"/>
    <w:basedOn w:val="DefaultParagraphFont"/>
    <w:uiPriority w:val="19"/>
    <w:qFormat/>
    <w:rsid w:val="003A1E84"/>
    <w:rPr>
      <w:i/>
      <w:iCs/>
      <w:color w:val="404040" w:themeColor="text1" w:themeTint="BF"/>
    </w:rPr>
  </w:style>
  <w:style w:type="character" w:customStyle="1" w:styleId="UnresolvedMention1">
    <w:name w:val="Unresolved Mention1"/>
    <w:basedOn w:val="DefaultParagraphFont"/>
    <w:uiPriority w:val="99"/>
    <w:semiHidden/>
    <w:unhideWhenUsed/>
    <w:qFormat/>
    <w:rsid w:val="00590CE5"/>
    <w:rPr>
      <w:color w:val="605E5C"/>
      <w:shd w:val="clear" w:color="auto" w:fill="E1DFDD"/>
    </w:rPr>
  </w:style>
  <w:style w:type="character" w:customStyle="1" w:styleId="HeaderChar">
    <w:name w:val="Header Char"/>
    <w:basedOn w:val="DefaultParagraphFont"/>
    <w:link w:val="Header"/>
    <w:uiPriority w:val="99"/>
    <w:qFormat/>
    <w:rsid w:val="000B116F"/>
  </w:style>
  <w:style w:type="character" w:customStyle="1" w:styleId="CommentSubjectChar">
    <w:name w:val="Comment Subject Char"/>
    <w:basedOn w:val="CommentTextChar"/>
    <w:link w:val="CommentSubject"/>
    <w:uiPriority w:val="99"/>
    <w:semiHidden/>
    <w:qFormat/>
    <w:rsid w:val="0027765A"/>
    <w:rPr>
      <w:b/>
      <w:bCs/>
      <w:sz w:val="20"/>
      <w:szCs w:val="20"/>
      <w:lang w:val="en-CA"/>
    </w:rPr>
  </w:style>
  <w:style w:type="character" w:customStyle="1" w:styleId="ListLabel1">
    <w:name w:val="ListLabel 1"/>
    <w:qFormat/>
    <w:rPr>
      <w:b/>
      <w:bCs/>
    </w:rPr>
  </w:style>
  <w:style w:type="character" w:customStyle="1" w:styleId="ListLabel2">
    <w:name w:val="ListLabel 2"/>
    <w:qFormat/>
    <w:rPr>
      <w:sz w:val="24"/>
      <w:szCs w:val="24"/>
    </w:rPr>
  </w:style>
  <w:style w:type="character" w:customStyle="1" w:styleId="ListLabel3">
    <w:name w:val="ListLabel 3"/>
    <w:qFormat/>
    <w:rPr>
      <w:sz w:val="24"/>
      <w:szCs w:val="24"/>
    </w:rPr>
  </w:style>
  <w:style w:type="character" w:customStyle="1" w:styleId="ListLabel4">
    <w:name w:val="ListLabel 4"/>
    <w:qFormat/>
    <w:rPr>
      <w:sz w:val="24"/>
      <w:szCs w:val="24"/>
    </w:rPr>
  </w:style>
  <w:style w:type="character" w:customStyle="1" w:styleId="ListLabel5">
    <w:name w:val="ListLabel 5"/>
    <w:qFormat/>
    <w:rPr>
      <w:rFonts w:cs="Arial"/>
      <w:b w:val="0"/>
      <w:color w:val="auto"/>
      <w:sz w:val="23"/>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ascii="Arial" w:hAnsi="Arial" w:cs="Arial"/>
      <w:sz w:val="20"/>
      <w:szCs w:val="20"/>
    </w:rPr>
  </w:style>
  <w:style w:type="character" w:customStyle="1" w:styleId="ListLabel16">
    <w:name w:val="ListLabel 16"/>
    <w:qFormat/>
    <w:rPr>
      <w:rFonts w:ascii="Arial" w:eastAsia="Times New Roman" w:hAnsi="Arial" w:cs="Arial"/>
      <w:sz w:val="20"/>
      <w:szCs w:val="20"/>
    </w:rPr>
  </w:style>
  <w:style w:type="character" w:customStyle="1" w:styleId="ListLabel17">
    <w:name w:val="ListLabel 17"/>
    <w:qFormat/>
    <w:rPr>
      <w:rFonts w:ascii="Arial" w:eastAsia="Times New Roman" w:hAnsi="Arial" w:cs="Arial"/>
      <w:sz w:val="20"/>
      <w:szCs w:val="20"/>
      <w:lang w:val="en-CA"/>
    </w:rPr>
  </w:style>
  <w:style w:type="character" w:customStyle="1" w:styleId="ListLabel18">
    <w:name w:val="ListLabel 18"/>
    <w:qFormat/>
    <w:rPr>
      <w:rFonts w:ascii="Arial" w:eastAsia="Times New Roman" w:hAnsi="Arial" w:cs="Arial"/>
      <w:sz w:val="21"/>
      <w:szCs w:val="21"/>
      <w:lang w:eastAsia="en-CA"/>
    </w:rPr>
  </w:style>
  <w:style w:type="character" w:customStyle="1" w:styleId="ListLabel19">
    <w:name w:val="ListLabel 19"/>
    <w:qFormat/>
    <w:rPr>
      <w:rFonts w:ascii="Arial" w:eastAsia="Times New Roman" w:hAnsi="Arial" w:cs="Arial"/>
      <w:bCs/>
      <w:sz w:val="20"/>
      <w:szCs w:val="20"/>
    </w:rPr>
  </w:style>
  <w:style w:type="paragraph" w:customStyle="1" w:styleId="Heading">
    <w:name w:val="Heading"/>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E66779"/>
    <w:pPr>
      <w:ind w:left="720"/>
      <w:contextualSpacing/>
    </w:pPr>
  </w:style>
  <w:style w:type="paragraph" w:styleId="Footer">
    <w:name w:val="footer"/>
    <w:basedOn w:val="Normal"/>
    <w:link w:val="FooterChar"/>
    <w:uiPriority w:val="99"/>
    <w:unhideWhenUsed/>
    <w:rsid w:val="00AE2477"/>
    <w:pPr>
      <w:tabs>
        <w:tab w:val="center" w:pos="4320"/>
        <w:tab w:val="right" w:pos="8640"/>
      </w:tabs>
    </w:pPr>
  </w:style>
  <w:style w:type="paragraph" w:styleId="CommentText">
    <w:name w:val="annotation text"/>
    <w:basedOn w:val="Normal"/>
    <w:link w:val="CommentTextChar"/>
    <w:uiPriority w:val="99"/>
    <w:semiHidden/>
    <w:unhideWhenUsed/>
    <w:qFormat/>
    <w:rsid w:val="00CF6FBA"/>
    <w:rPr>
      <w:sz w:val="20"/>
      <w:szCs w:val="20"/>
      <w:lang w:val="en-CA"/>
    </w:rPr>
  </w:style>
  <w:style w:type="paragraph" w:styleId="BalloonText">
    <w:name w:val="Balloon Text"/>
    <w:basedOn w:val="Normal"/>
    <w:link w:val="BalloonTextChar"/>
    <w:uiPriority w:val="99"/>
    <w:semiHidden/>
    <w:unhideWhenUsed/>
    <w:qFormat/>
    <w:rsid w:val="00CF6FBA"/>
    <w:rPr>
      <w:rFonts w:ascii="Lucida Grande" w:hAnsi="Lucida Grande" w:cs="Lucida Grande"/>
      <w:sz w:val="18"/>
      <w:szCs w:val="18"/>
    </w:rPr>
  </w:style>
  <w:style w:type="paragraph" w:styleId="NormalWeb">
    <w:name w:val="Normal (Web)"/>
    <w:basedOn w:val="Normal"/>
    <w:uiPriority w:val="99"/>
    <w:unhideWhenUsed/>
    <w:qFormat/>
    <w:rsid w:val="00AE7672"/>
    <w:pPr>
      <w:spacing w:beforeAutospacing="1" w:afterAutospacing="1"/>
    </w:pPr>
    <w:rPr>
      <w:rFonts w:ascii="Times" w:hAnsi="Times" w:cs="Times New Roman"/>
      <w:sz w:val="20"/>
      <w:szCs w:val="20"/>
      <w:lang w:val="en-CA"/>
    </w:rPr>
  </w:style>
  <w:style w:type="paragraph" w:styleId="Header">
    <w:name w:val="header"/>
    <w:basedOn w:val="Normal"/>
    <w:link w:val="HeaderChar"/>
    <w:uiPriority w:val="99"/>
    <w:unhideWhenUsed/>
    <w:rsid w:val="000B116F"/>
    <w:pPr>
      <w:tabs>
        <w:tab w:val="center" w:pos="4680"/>
        <w:tab w:val="right" w:pos="9360"/>
      </w:tabs>
    </w:pPr>
  </w:style>
  <w:style w:type="paragraph" w:styleId="CommentSubject">
    <w:name w:val="annotation subject"/>
    <w:basedOn w:val="CommentText"/>
    <w:link w:val="CommentSubjectChar"/>
    <w:uiPriority w:val="99"/>
    <w:semiHidden/>
    <w:unhideWhenUsed/>
    <w:qFormat/>
    <w:rsid w:val="0027765A"/>
    <w:rPr>
      <w:b/>
      <w:bCs/>
      <w:lang w:val="en-US"/>
    </w:rPr>
  </w:style>
  <w:style w:type="paragraph" w:styleId="Revision">
    <w:name w:val="Revision"/>
    <w:uiPriority w:val="99"/>
    <w:semiHidden/>
    <w:qFormat/>
    <w:rsid w:val="00A37EA6"/>
  </w:style>
  <w:style w:type="paragraph" w:customStyle="1" w:styleId="FrameContents">
    <w:name w:val="Frame Contents"/>
    <w:basedOn w:val="Normal"/>
    <w:qFormat/>
  </w:style>
  <w:style w:type="table" w:styleId="TableGrid">
    <w:name w:val="Table Grid"/>
    <w:basedOn w:val="TableNormal"/>
    <w:uiPriority w:val="59"/>
    <w:rsid w:val="00E8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99"/>
    <w:rsid w:val="00A37CE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Hyperlink">
    <w:name w:val="Hyperlink"/>
    <w:basedOn w:val="DefaultParagraphFont"/>
    <w:uiPriority w:val="99"/>
    <w:unhideWhenUsed/>
    <w:rsid w:val="002D549A"/>
    <w:rPr>
      <w:color w:val="0000FF" w:themeColor="hyperlink"/>
      <w:u w:val="single"/>
    </w:rPr>
  </w:style>
  <w:style w:type="paragraph" w:customStyle="1" w:styleId="Default">
    <w:name w:val="Default"/>
    <w:rsid w:val="0091361A"/>
    <w:pPr>
      <w:autoSpaceDE w:val="0"/>
      <w:autoSpaceDN w:val="0"/>
      <w:adjustRightInd w:val="0"/>
    </w:pPr>
    <w:rPr>
      <w:rFonts w:ascii="Arial" w:hAnsi="Arial" w:cs="Arial"/>
      <w:color w:val="000000"/>
    </w:rPr>
  </w:style>
  <w:style w:type="character" w:customStyle="1" w:styleId="apple-converted-space">
    <w:name w:val="apple-converted-space"/>
    <w:basedOn w:val="DefaultParagraphFont"/>
    <w:rsid w:val="00764295"/>
  </w:style>
  <w:style w:type="character" w:styleId="UnresolvedMention">
    <w:name w:val="Unresolved Mention"/>
    <w:basedOn w:val="DefaultParagraphFont"/>
    <w:uiPriority w:val="99"/>
    <w:semiHidden/>
    <w:unhideWhenUsed/>
    <w:rsid w:val="00695372"/>
    <w:rPr>
      <w:color w:val="605E5C"/>
      <w:shd w:val="clear" w:color="auto" w:fill="E1DFDD"/>
    </w:rPr>
  </w:style>
  <w:style w:type="paragraph" w:styleId="HTMLPreformatted">
    <w:name w:val="HTML Preformatted"/>
    <w:basedOn w:val="Normal"/>
    <w:link w:val="HTMLPreformattedChar"/>
    <w:uiPriority w:val="99"/>
    <w:semiHidden/>
    <w:unhideWhenUsed/>
    <w:rsid w:val="00241F6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41F6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5432">
      <w:bodyDiv w:val="1"/>
      <w:marLeft w:val="0"/>
      <w:marRight w:val="0"/>
      <w:marTop w:val="0"/>
      <w:marBottom w:val="0"/>
      <w:divBdr>
        <w:top w:val="none" w:sz="0" w:space="0" w:color="auto"/>
        <w:left w:val="none" w:sz="0" w:space="0" w:color="auto"/>
        <w:bottom w:val="none" w:sz="0" w:space="0" w:color="auto"/>
        <w:right w:val="none" w:sz="0" w:space="0" w:color="auto"/>
      </w:divBdr>
    </w:div>
    <w:div w:id="295525706">
      <w:bodyDiv w:val="1"/>
      <w:marLeft w:val="0"/>
      <w:marRight w:val="0"/>
      <w:marTop w:val="0"/>
      <w:marBottom w:val="0"/>
      <w:divBdr>
        <w:top w:val="none" w:sz="0" w:space="0" w:color="auto"/>
        <w:left w:val="none" w:sz="0" w:space="0" w:color="auto"/>
        <w:bottom w:val="none" w:sz="0" w:space="0" w:color="auto"/>
        <w:right w:val="none" w:sz="0" w:space="0" w:color="auto"/>
      </w:divBdr>
    </w:div>
    <w:div w:id="506363164">
      <w:bodyDiv w:val="1"/>
      <w:marLeft w:val="0"/>
      <w:marRight w:val="0"/>
      <w:marTop w:val="0"/>
      <w:marBottom w:val="0"/>
      <w:divBdr>
        <w:top w:val="none" w:sz="0" w:space="0" w:color="auto"/>
        <w:left w:val="none" w:sz="0" w:space="0" w:color="auto"/>
        <w:bottom w:val="none" w:sz="0" w:space="0" w:color="auto"/>
        <w:right w:val="none" w:sz="0" w:space="0" w:color="auto"/>
      </w:divBdr>
    </w:div>
    <w:div w:id="955331749">
      <w:bodyDiv w:val="1"/>
      <w:marLeft w:val="0"/>
      <w:marRight w:val="0"/>
      <w:marTop w:val="0"/>
      <w:marBottom w:val="0"/>
      <w:divBdr>
        <w:top w:val="none" w:sz="0" w:space="0" w:color="auto"/>
        <w:left w:val="none" w:sz="0" w:space="0" w:color="auto"/>
        <w:bottom w:val="none" w:sz="0" w:space="0" w:color="auto"/>
        <w:right w:val="none" w:sz="0" w:space="0" w:color="auto"/>
      </w:divBdr>
    </w:div>
    <w:div w:id="1004360965">
      <w:bodyDiv w:val="1"/>
      <w:marLeft w:val="0"/>
      <w:marRight w:val="0"/>
      <w:marTop w:val="0"/>
      <w:marBottom w:val="0"/>
      <w:divBdr>
        <w:top w:val="none" w:sz="0" w:space="0" w:color="auto"/>
        <w:left w:val="none" w:sz="0" w:space="0" w:color="auto"/>
        <w:bottom w:val="none" w:sz="0" w:space="0" w:color="auto"/>
        <w:right w:val="none" w:sz="0" w:space="0" w:color="auto"/>
      </w:divBdr>
    </w:div>
    <w:div w:id="1142771948">
      <w:bodyDiv w:val="1"/>
      <w:marLeft w:val="0"/>
      <w:marRight w:val="0"/>
      <w:marTop w:val="0"/>
      <w:marBottom w:val="0"/>
      <w:divBdr>
        <w:top w:val="none" w:sz="0" w:space="0" w:color="auto"/>
        <w:left w:val="none" w:sz="0" w:space="0" w:color="auto"/>
        <w:bottom w:val="none" w:sz="0" w:space="0" w:color="auto"/>
        <w:right w:val="none" w:sz="0" w:space="0" w:color="auto"/>
      </w:divBdr>
    </w:div>
    <w:div w:id="1157383173">
      <w:bodyDiv w:val="1"/>
      <w:marLeft w:val="0"/>
      <w:marRight w:val="0"/>
      <w:marTop w:val="0"/>
      <w:marBottom w:val="0"/>
      <w:divBdr>
        <w:top w:val="none" w:sz="0" w:space="0" w:color="auto"/>
        <w:left w:val="none" w:sz="0" w:space="0" w:color="auto"/>
        <w:bottom w:val="none" w:sz="0" w:space="0" w:color="auto"/>
        <w:right w:val="none" w:sz="0" w:space="0" w:color="auto"/>
      </w:divBdr>
    </w:div>
    <w:div w:id="1514882970">
      <w:bodyDiv w:val="1"/>
      <w:marLeft w:val="0"/>
      <w:marRight w:val="0"/>
      <w:marTop w:val="0"/>
      <w:marBottom w:val="0"/>
      <w:divBdr>
        <w:top w:val="none" w:sz="0" w:space="0" w:color="auto"/>
        <w:left w:val="none" w:sz="0" w:space="0" w:color="auto"/>
        <w:bottom w:val="none" w:sz="0" w:space="0" w:color="auto"/>
        <w:right w:val="none" w:sz="0" w:space="0" w:color="auto"/>
      </w:divBdr>
    </w:div>
    <w:div w:id="1623195865">
      <w:bodyDiv w:val="1"/>
      <w:marLeft w:val="0"/>
      <w:marRight w:val="0"/>
      <w:marTop w:val="0"/>
      <w:marBottom w:val="0"/>
      <w:divBdr>
        <w:top w:val="none" w:sz="0" w:space="0" w:color="auto"/>
        <w:left w:val="none" w:sz="0" w:space="0" w:color="auto"/>
        <w:bottom w:val="none" w:sz="0" w:space="0" w:color="auto"/>
        <w:right w:val="none" w:sz="0" w:space="0" w:color="auto"/>
      </w:divBdr>
    </w:div>
    <w:div w:id="1629626741">
      <w:bodyDiv w:val="1"/>
      <w:marLeft w:val="0"/>
      <w:marRight w:val="0"/>
      <w:marTop w:val="0"/>
      <w:marBottom w:val="0"/>
      <w:divBdr>
        <w:top w:val="none" w:sz="0" w:space="0" w:color="auto"/>
        <w:left w:val="none" w:sz="0" w:space="0" w:color="auto"/>
        <w:bottom w:val="none" w:sz="0" w:space="0" w:color="auto"/>
        <w:right w:val="none" w:sz="0" w:space="0" w:color="auto"/>
      </w:divBdr>
    </w:div>
    <w:div w:id="1669556054">
      <w:bodyDiv w:val="1"/>
      <w:marLeft w:val="0"/>
      <w:marRight w:val="0"/>
      <w:marTop w:val="0"/>
      <w:marBottom w:val="0"/>
      <w:divBdr>
        <w:top w:val="none" w:sz="0" w:space="0" w:color="auto"/>
        <w:left w:val="none" w:sz="0" w:space="0" w:color="auto"/>
        <w:bottom w:val="none" w:sz="0" w:space="0" w:color="auto"/>
        <w:right w:val="none" w:sz="0" w:space="0" w:color="auto"/>
      </w:divBdr>
      <w:divsChild>
        <w:div w:id="1763143775">
          <w:marLeft w:val="0"/>
          <w:marRight w:val="0"/>
          <w:marTop w:val="0"/>
          <w:marBottom w:val="0"/>
          <w:divBdr>
            <w:top w:val="none" w:sz="0" w:space="0" w:color="auto"/>
            <w:left w:val="none" w:sz="0" w:space="0" w:color="auto"/>
            <w:bottom w:val="none" w:sz="0" w:space="0" w:color="auto"/>
            <w:right w:val="none" w:sz="0" w:space="0" w:color="auto"/>
          </w:divBdr>
          <w:divsChild>
            <w:div w:id="361900655">
              <w:marLeft w:val="0"/>
              <w:marRight w:val="0"/>
              <w:marTop w:val="0"/>
              <w:marBottom w:val="0"/>
              <w:divBdr>
                <w:top w:val="none" w:sz="0" w:space="0" w:color="auto"/>
                <w:left w:val="none" w:sz="0" w:space="0" w:color="auto"/>
                <w:bottom w:val="none" w:sz="0" w:space="0" w:color="auto"/>
                <w:right w:val="none" w:sz="0" w:space="0" w:color="auto"/>
              </w:divBdr>
            </w:div>
          </w:divsChild>
        </w:div>
        <w:div w:id="1464272545">
          <w:marLeft w:val="0"/>
          <w:marRight w:val="0"/>
          <w:marTop w:val="0"/>
          <w:marBottom w:val="0"/>
          <w:divBdr>
            <w:top w:val="none" w:sz="0" w:space="0" w:color="auto"/>
            <w:left w:val="none" w:sz="0" w:space="0" w:color="auto"/>
            <w:bottom w:val="none" w:sz="0" w:space="0" w:color="auto"/>
            <w:right w:val="none" w:sz="0" w:space="0" w:color="auto"/>
          </w:divBdr>
          <w:divsChild>
            <w:div w:id="2898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1446">
      <w:bodyDiv w:val="1"/>
      <w:marLeft w:val="0"/>
      <w:marRight w:val="0"/>
      <w:marTop w:val="0"/>
      <w:marBottom w:val="0"/>
      <w:divBdr>
        <w:top w:val="none" w:sz="0" w:space="0" w:color="auto"/>
        <w:left w:val="none" w:sz="0" w:space="0" w:color="auto"/>
        <w:bottom w:val="none" w:sz="0" w:space="0" w:color="auto"/>
        <w:right w:val="none" w:sz="0" w:space="0" w:color="auto"/>
      </w:divBdr>
      <w:divsChild>
        <w:div w:id="669523540">
          <w:marLeft w:val="0"/>
          <w:marRight w:val="0"/>
          <w:marTop w:val="0"/>
          <w:marBottom w:val="0"/>
          <w:divBdr>
            <w:top w:val="none" w:sz="0" w:space="0" w:color="auto"/>
            <w:left w:val="none" w:sz="0" w:space="0" w:color="auto"/>
            <w:bottom w:val="none" w:sz="0" w:space="0" w:color="auto"/>
            <w:right w:val="none" w:sz="0" w:space="0" w:color="auto"/>
          </w:divBdr>
          <w:divsChild>
            <w:div w:id="1759716816">
              <w:marLeft w:val="0"/>
              <w:marRight w:val="0"/>
              <w:marTop w:val="0"/>
              <w:marBottom w:val="0"/>
              <w:divBdr>
                <w:top w:val="none" w:sz="0" w:space="0" w:color="auto"/>
                <w:left w:val="none" w:sz="0" w:space="0" w:color="auto"/>
                <w:bottom w:val="none" w:sz="0" w:space="0" w:color="auto"/>
                <w:right w:val="none" w:sz="0" w:space="0" w:color="auto"/>
              </w:divBdr>
            </w:div>
          </w:divsChild>
        </w:div>
        <w:div w:id="354965469">
          <w:marLeft w:val="0"/>
          <w:marRight w:val="0"/>
          <w:marTop w:val="0"/>
          <w:marBottom w:val="0"/>
          <w:divBdr>
            <w:top w:val="none" w:sz="0" w:space="0" w:color="auto"/>
            <w:left w:val="none" w:sz="0" w:space="0" w:color="auto"/>
            <w:bottom w:val="none" w:sz="0" w:space="0" w:color="auto"/>
            <w:right w:val="none" w:sz="0" w:space="0" w:color="auto"/>
          </w:divBdr>
          <w:divsChild>
            <w:div w:id="352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7203">
      <w:bodyDiv w:val="1"/>
      <w:marLeft w:val="0"/>
      <w:marRight w:val="0"/>
      <w:marTop w:val="0"/>
      <w:marBottom w:val="0"/>
      <w:divBdr>
        <w:top w:val="none" w:sz="0" w:space="0" w:color="auto"/>
        <w:left w:val="none" w:sz="0" w:space="0" w:color="auto"/>
        <w:bottom w:val="none" w:sz="0" w:space="0" w:color="auto"/>
        <w:right w:val="none" w:sz="0" w:space="0" w:color="auto"/>
      </w:divBdr>
    </w:div>
    <w:div w:id="212310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ley.com/en-us/Applied+Statistics+and+Probability+for+Engineers%2C+7th+Edition-p-9781119400363" TargetMode="External"/><Relationship Id="rId18" Type="http://schemas.openxmlformats.org/officeDocument/2006/relationships/hyperlink" Target="https://www.uwo.ca/univsec/pdf/academic_policies/appeals/Academic%20Accommodation_disabilities.pdf" TargetMode="External"/><Relationship Id="rId26" Type="http://schemas.openxmlformats.org/officeDocument/2006/relationships/hyperlink" Target="https://uwo.ca/health/" TargetMode="External"/><Relationship Id="rId3" Type="http://schemas.openxmlformats.org/officeDocument/2006/relationships/customXml" Target="../customXml/item3.xml"/><Relationship Id="rId21" Type="http://schemas.openxmlformats.org/officeDocument/2006/relationships/hyperlink" Target="https://uwo.ca/univsec//pdf/academic_policies/appeals/requests_for_relief_from_academic_decisions.pdf" TargetMode="External"/><Relationship Id="rId7" Type="http://schemas.openxmlformats.org/officeDocument/2006/relationships/settings" Target="settings.xml"/><Relationship Id="rId12" Type="http://schemas.openxmlformats.org/officeDocument/2006/relationships/hyperlink" Target="kgoda2@uwo.ca" TargetMode="External"/><Relationship Id="rId17" Type="http://schemas.openxmlformats.org/officeDocument/2006/relationships/hyperlink" Target="https://www.edi.uwo.ca" TargetMode="External"/><Relationship Id="rId25" Type="http://schemas.openxmlformats.org/officeDocument/2006/relationships/hyperlink" Target="https://www.uwo.ca/sci/counselli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esternu.brightspace.com/" TargetMode="External"/><Relationship Id="rId20" Type="http://schemas.openxmlformats.org/officeDocument/2006/relationships/hyperlink" Target="https://www.uwo.ca/univsec/pdf/policies_procedures/section1/mapp113.pdf" TargetMode="External"/><Relationship Id="rId29" Type="http://schemas.openxmlformats.org/officeDocument/2006/relationships/hyperlink" Target="https://learning.uwo.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wo.ca/univsec//pdf/academic_policies/appeals/undergrad_scholastic_offence_procedur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iley.com/en-us/Applied+Statistics+and+Probability+for+Engineers%2C+7th+Edition-p-978EEGRP37984" TargetMode="External"/><Relationship Id="rId23" Type="http://schemas.openxmlformats.org/officeDocument/2006/relationships/hyperlink" Target="https://uwo.ca/univsec//pdf/academic_policies/appeals/scholastic_offences.pdf" TargetMode="External"/><Relationship Id="rId28" Type="http://schemas.openxmlformats.org/officeDocument/2006/relationships/hyperlink" Target="http://academicsupport.uwo.ca/accessible_education/index.html" TargetMode="External"/><Relationship Id="rId10" Type="http://schemas.openxmlformats.org/officeDocument/2006/relationships/endnotes" Target="endnotes.xml"/><Relationship Id="rId19" Type="http://schemas.openxmlformats.org/officeDocument/2006/relationships/hyperlink" Target="https://www.registrar.uwo.ca/"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okstore.uwo.ca/textbook-search?campus=UWO&amp;term=W2025B&amp;courses%5B0%5D=001_UW/STA2143B" TargetMode="External"/><Relationship Id="rId22" Type="http://schemas.openxmlformats.org/officeDocument/2006/relationships/hyperlink" Target="https://uwo.ca/univsec//pdf/academic_policies/appeals/undergrad_requests_for_relief_procedure.pdf" TargetMode="External"/><Relationship Id="rId27" Type="http://schemas.openxmlformats.org/officeDocument/2006/relationships/hyperlink" Target="https://www.uwo.ca/health/student_support/survivor_support/get-help.html" TargetMode="External"/><Relationship Id="rId30" Type="http://schemas.openxmlformats.org/officeDocument/2006/relationships/hyperlink" Target="https://westernusc.ca/service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02cdd2fdfd895d44bd0c626fb8fbfb82">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fbf146a87c5ccb01b1301b8444e2312c"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3BFCD-408B-4BE6-BD69-C28D783CD643}">
  <ds:schemaRefs>
    <ds:schemaRef ds:uri="http://schemas.microsoft.com/sharepoint/v3/contenttype/forms"/>
  </ds:schemaRefs>
</ds:datastoreItem>
</file>

<file path=customXml/itemProps2.xml><?xml version="1.0" encoding="utf-8"?>
<ds:datastoreItem xmlns:ds="http://schemas.openxmlformats.org/officeDocument/2006/customXml" ds:itemID="{2A2886FC-6845-457A-9139-513E64104764}"/>
</file>

<file path=customXml/itemProps3.xml><?xml version="1.0" encoding="utf-8"?>
<ds:datastoreItem xmlns:ds="http://schemas.openxmlformats.org/officeDocument/2006/customXml" ds:itemID="{C86B69ED-A258-484D-B475-FD2F271C0A87}">
  <ds:schemaRefs>
    <ds:schemaRef ds:uri="http://schemas.openxmlformats.org/officeDocument/2006/bibliography"/>
  </ds:schemaRefs>
</ds:datastoreItem>
</file>

<file path=customXml/itemProps4.xml><?xml version="1.0" encoding="utf-8"?>
<ds:datastoreItem xmlns:ds="http://schemas.openxmlformats.org/officeDocument/2006/customXml" ds:itemID="{B7BF0FB2-4BD0-43D8-8CF0-AEF105EA4E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8</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Campbell</dc:creator>
  <dc:description/>
  <cp:lastModifiedBy>Katsuichiro Goda</cp:lastModifiedBy>
  <cp:revision>153</cp:revision>
  <cp:lastPrinted>2024-01-05T01:25:00Z</cp:lastPrinted>
  <dcterms:created xsi:type="dcterms:W3CDTF">2020-12-10T19:27:00Z</dcterms:created>
  <dcterms:modified xsi:type="dcterms:W3CDTF">2026-01-04T20:13:00Z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0x0101008409401BECCC6D4B81259F0286E1BA79</vt:lpwstr>
  </property>
</Properties>
</file>