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A1F92" w14:textId="77777777" w:rsidR="00B655E5" w:rsidRPr="00A3141A" w:rsidRDefault="00B655E5" w:rsidP="00B655E5">
      <w:pPr>
        <w:ind w:right="6"/>
        <w:jc w:val="right"/>
        <w:outlineLvl w:val="0"/>
        <w:rPr>
          <w:b/>
          <w:bCs/>
          <w:color w:val="4F2683"/>
        </w:rPr>
      </w:pPr>
      <w:r w:rsidRPr="00A3141A">
        <w:rPr>
          <w:b/>
          <w:noProof/>
          <w:color w:val="4F2683"/>
          <w:lang w:val="en-US" w:eastAsia="en-US"/>
        </w:rPr>
        <w:drawing>
          <wp:anchor distT="0" distB="0" distL="114300" distR="114300" simplePos="0" relativeHeight="251659264" behindDoc="1" locked="0" layoutInCell="1" allowOverlap="1" wp14:anchorId="3BBC3EC9" wp14:editId="743BD6E1">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41A">
        <w:rPr>
          <w:b/>
          <w:color w:val="4F2683"/>
        </w:rPr>
        <w:t>Department of Statistical and Actuarial Sciences</w:t>
      </w:r>
      <w:r w:rsidRPr="00A3141A">
        <w:rPr>
          <w:b/>
          <w:color w:val="4F2683"/>
          <w:highlight w:val="yellow"/>
        </w:rPr>
        <w:fldChar w:fldCharType="begin"/>
      </w:r>
      <w:r w:rsidRPr="00A3141A">
        <w:rPr>
          <w:b/>
          <w:color w:val="4F2683"/>
          <w:highlight w:val="yellow"/>
        </w:rPr>
        <w:instrText xml:space="preserve"> INCLUDEPICTURE "/var/folders/8p/r6vl783d6qg828r38lvg32ch0000gn/T/com.microsoft.Word/WebArchiveCopyPasteTempFiles/Sci_Stacked_PurpleGrey.png" \* MERGEFORMATINET </w:instrText>
      </w:r>
      <w:r w:rsidRPr="00A3141A">
        <w:rPr>
          <w:b/>
          <w:color w:val="4F2683"/>
          <w:highlight w:val="yellow"/>
        </w:rPr>
        <w:fldChar w:fldCharType="end"/>
      </w:r>
    </w:p>
    <w:p w14:paraId="67C9FA81" w14:textId="77777777" w:rsidR="00B655E5" w:rsidRPr="00A3141A" w:rsidRDefault="00B655E5" w:rsidP="00B655E5">
      <w:pPr>
        <w:rPr>
          <w:b/>
          <w:bCs/>
        </w:rPr>
      </w:pPr>
    </w:p>
    <w:p w14:paraId="4A9C183B" w14:textId="77777777" w:rsidR="00B655E5" w:rsidRPr="00A3141A" w:rsidRDefault="00B655E5" w:rsidP="00B655E5">
      <w:pPr>
        <w:rPr>
          <w:b/>
          <w:bCs/>
        </w:rPr>
      </w:pPr>
    </w:p>
    <w:p w14:paraId="615A6274" w14:textId="37DED9D0" w:rsidR="00B655E5" w:rsidRPr="00A3141A" w:rsidRDefault="00B655E5" w:rsidP="00B655E5">
      <w:pPr>
        <w:pStyle w:val="Default"/>
        <w:jc w:val="center"/>
        <w:rPr>
          <w:rFonts w:ascii="Times New Roman" w:hAnsi="Times New Roman" w:cs="Times New Roman"/>
          <w:b/>
          <w:color w:val="auto"/>
          <w:sz w:val="32"/>
          <w:szCs w:val="32"/>
        </w:rPr>
      </w:pPr>
      <w:r w:rsidRPr="00A3141A">
        <w:rPr>
          <w:rFonts w:ascii="Times New Roman" w:hAnsi="Times New Roman" w:cs="Times New Roman"/>
          <w:b/>
          <w:bCs/>
          <w:color w:val="auto"/>
          <w:sz w:val="32"/>
          <w:szCs w:val="32"/>
        </w:rPr>
        <w:t>S</w:t>
      </w:r>
      <w:r w:rsidR="00696911" w:rsidRPr="00A3141A">
        <w:rPr>
          <w:rFonts w:ascii="Times New Roman" w:hAnsi="Times New Roman" w:cs="Times New Roman"/>
          <w:b/>
          <w:bCs/>
          <w:color w:val="auto"/>
          <w:sz w:val="32"/>
          <w:szCs w:val="32"/>
        </w:rPr>
        <w:t>TATS</w:t>
      </w:r>
      <w:r w:rsidRPr="00A3141A">
        <w:rPr>
          <w:rFonts w:ascii="Times New Roman" w:hAnsi="Times New Roman" w:cs="Times New Roman"/>
          <w:b/>
          <w:bCs/>
          <w:color w:val="auto"/>
          <w:sz w:val="32"/>
          <w:szCs w:val="32"/>
        </w:rPr>
        <w:t xml:space="preserve"> 3860B Generalized Linear Models</w:t>
      </w:r>
    </w:p>
    <w:p w14:paraId="637FDFDE" w14:textId="2EC28EB2" w:rsidR="00B655E5" w:rsidRPr="00A3141A" w:rsidRDefault="00B655E5" w:rsidP="00B655E5">
      <w:pPr>
        <w:pStyle w:val="Default"/>
        <w:jc w:val="center"/>
        <w:rPr>
          <w:rFonts w:ascii="Times New Roman" w:hAnsi="Times New Roman" w:cs="Times New Roman"/>
          <w:b/>
          <w:color w:val="auto"/>
          <w:sz w:val="32"/>
          <w:szCs w:val="32"/>
        </w:rPr>
      </w:pPr>
      <w:r w:rsidRPr="00A3141A">
        <w:rPr>
          <w:rFonts w:ascii="Times New Roman" w:hAnsi="Times New Roman" w:cs="Times New Roman"/>
          <w:b/>
          <w:color w:val="auto"/>
          <w:sz w:val="32"/>
          <w:szCs w:val="32"/>
        </w:rPr>
        <w:t>Winter 2025 Course Outline</w:t>
      </w:r>
    </w:p>
    <w:p w14:paraId="170FD97C" w14:textId="77777777" w:rsidR="00597639" w:rsidRPr="00A3141A" w:rsidRDefault="00597639" w:rsidP="00CF2B11">
      <w:pPr>
        <w:rPr>
          <w:bCs/>
        </w:rPr>
      </w:pPr>
    </w:p>
    <w:p w14:paraId="4091B187" w14:textId="3621B598" w:rsidR="00B451DA" w:rsidRPr="00A3141A" w:rsidRDefault="00B451DA" w:rsidP="00CF2B11">
      <w:pPr>
        <w:rPr>
          <w:b/>
          <w:bCs/>
          <w:sz w:val="32"/>
          <w:szCs w:val="32"/>
        </w:rPr>
      </w:pPr>
      <w:r w:rsidRPr="00A3141A">
        <w:rPr>
          <w:b/>
          <w:bCs/>
          <w:sz w:val="32"/>
          <w:szCs w:val="32"/>
        </w:rPr>
        <w:t>1. Course Information</w:t>
      </w:r>
    </w:p>
    <w:p w14:paraId="4E3D0A7D" w14:textId="77777777" w:rsidR="00B655E5" w:rsidRPr="00A3141A" w:rsidRDefault="00B655E5" w:rsidP="00B655E5">
      <w:pPr>
        <w:rPr>
          <w:color w:val="000000" w:themeColor="text1"/>
        </w:rPr>
      </w:pPr>
    </w:p>
    <w:tbl>
      <w:tblPr>
        <w:tblW w:w="0" w:type="auto"/>
        <w:tblLayout w:type="fixed"/>
        <w:tblLook w:val="0000" w:firstRow="0" w:lastRow="0" w:firstColumn="0" w:lastColumn="0" w:noHBand="0" w:noVBand="0"/>
      </w:tblPr>
      <w:tblGrid>
        <w:gridCol w:w="3549"/>
        <w:gridCol w:w="1276"/>
      </w:tblGrid>
      <w:tr w:rsidR="00A3141A" w:rsidRPr="00A3141A" w14:paraId="0A4EA011" w14:textId="77777777" w:rsidTr="00F4475B">
        <w:trPr>
          <w:trHeight w:val="240"/>
        </w:trPr>
        <w:tc>
          <w:tcPr>
            <w:tcW w:w="3549" w:type="dxa"/>
            <w:tcBorders>
              <w:top w:val="single" w:sz="6" w:space="0" w:color="auto"/>
              <w:left w:val="single" w:sz="6" w:space="0" w:color="auto"/>
              <w:bottom w:val="single" w:sz="6" w:space="0" w:color="auto"/>
              <w:right w:val="single" w:sz="6" w:space="0" w:color="auto"/>
            </w:tcBorders>
          </w:tcPr>
          <w:p w14:paraId="18457794" w14:textId="77777777" w:rsidR="00A3141A" w:rsidRPr="00A3141A" w:rsidRDefault="00A3141A" w:rsidP="00F4475B">
            <w:r w:rsidRPr="00A3141A">
              <w:rPr>
                <w:b/>
                <w:bCs/>
              </w:rPr>
              <w:t>Day/Time</w:t>
            </w:r>
          </w:p>
        </w:tc>
        <w:tc>
          <w:tcPr>
            <w:tcW w:w="1276" w:type="dxa"/>
            <w:tcBorders>
              <w:top w:val="single" w:sz="6" w:space="0" w:color="auto"/>
              <w:left w:val="single" w:sz="6" w:space="0" w:color="auto"/>
              <w:bottom w:val="single" w:sz="6" w:space="0" w:color="auto"/>
              <w:right w:val="single" w:sz="6" w:space="0" w:color="auto"/>
            </w:tcBorders>
          </w:tcPr>
          <w:p w14:paraId="3C0931D2" w14:textId="7AD9FEFA" w:rsidR="00A3141A" w:rsidRPr="00A3141A" w:rsidRDefault="00A3141A" w:rsidP="00F4475B">
            <w:r w:rsidRPr="00A3141A">
              <w:rPr>
                <w:b/>
                <w:bCs/>
              </w:rPr>
              <w:t>Location</w:t>
            </w:r>
          </w:p>
        </w:tc>
      </w:tr>
      <w:tr w:rsidR="00A3141A" w:rsidRPr="00A3141A" w14:paraId="1BAA5D32" w14:textId="77777777" w:rsidTr="00F4475B">
        <w:trPr>
          <w:trHeight w:val="720"/>
        </w:trPr>
        <w:tc>
          <w:tcPr>
            <w:tcW w:w="3549" w:type="dxa"/>
            <w:tcBorders>
              <w:top w:val="single" w:sz="6" w:space="0" w:color="auto"/>
              <w:left w:val="single" w:sz="6" w:space="0" w:color="auto"/>
              <w:bottom w:val="single" w:sz="6" w:space="0" w:color="auto"/>
              <w:right w:val="single" w:sz="6" w:space="0" w:color="auto"/>
            </w:tcBorders>
          </w:tcPr>
          <w:p w14:paraId="39D39996" w14:textId="77777777" w:rsidR="00A3141A" w:rsidRPr="00A3141A" w:rsidRDefault="00A3141A" w:rsidP="00F4475B">
            <w:r w:rsidRPr="00A3141A">
              <w:t>Tuesday: 9:30 am – 11:30 am</w:t>
            </w:r>
          </w:p>
          <w:p w14:paraId="05B7E776" w14:textId="77777777" w:rsidR="00A3141A" w:rsidRPr="00A3141A" w:rsidRDefault="00A3141A" w:rsidP="00F4475B">
            <w:r w:rsidRPr="00A3141A">
              <w:t xml:space="preserve">Wednesday: 10:30 am – 11:30 am   </w:t>
            </w:r>
          </w:p>
        </w:tc>
        <w:tc>
          <w:tcPr>
            <w:tcW w:w="1276" w:type="dxa"/>
            <w:tcBorders>
              <w:top w:val="single" w:sz="6" w:space="0" w:color="auto"/>
              <w:left w:val="single" w:sz="6" w:space="0" w:color="auto"/>
              <w:bottom w:val="single" w:sz="6" w:space="0" w:color="auto"/>
              <w:right w:val="single" w:sz="6" w:space="0" w:color="auto"/>
            </w:tcBorders>
          </w:tcPr>
          <w:p w14:paraId="7B3756C8" w14:textId="77777777" w:rsidR="00A3141A" w:rsidRPr="00A3141A" w:rsidRDefault="00A3141A" w:rsidP="00F4475B">
            <w:r w:rsidRPr="00A3141A">
              <w:rPr>
                <w:b/>
                <w:bCs/>
              </w:rPr>
              <w:t>NCB-117</w:t>
            </w:r>
          </w:p>
        </w:tc>
      </w:tr>
    </w:tbl>
    <w:p w14:paraId="58DCCBAC" w14:textId="77777777" w:rsidR="0054592F" w:rsidRPr="00A3141A" w:rsidRDefault="0054592F" w:rsidP="00B655E5">
      <w:pPr>
        <w:pStyle w:val="Default"/>
        <w:jc w:val="both"/>
        <w:rPr>
          <w:rFonts w:ascii="Times New Roman" w:hAnsi="Times New Roman" w:cs="Times New Roman"/>
          <w:b/>
          <w:bCs/>
          <w:iCs/>
          <w:color w:val="auto"/>
        </w:rPr>
      </w:pPr>
    </w:p>
    <w:p w14:paraId="52E8F11B" w14:textId="6E088B81" w:rsidR="00B655E5" w:rsidRPr="00A3141A" w:rsidRDefault="00B655E5" w:rsidP="00B655E5">
      <w:pPr>
        <w:pStyle w:val="Default"/>
        <w:jc w:val="both"/>
        <w:rPr>
          <w:rFonts w:ascii="Times New Roman" w:hAnsi="Times New Roman" w:cs="Times New Roman"/>
          <w:color w:val="auto"/>
        </w:rPr>
      </w:pPr>
      <w:r w:rsidRPr="00A3141A">
        <w:rPr>
          <w:rFonts w:ascii="Times New Roman" w:hAnsi="Times New Roman" w:cs="Times New Roman"/>
          <w:b/>
          <w:bCs/>
          <w:iCs/>
          <w:color w:val="auto"/>
        </w:rPr>
        <w:t>Prerequisites for SS 3860B:</w:t>
      </w:r>
      <w:r w:rsidRPr="00A3141A">
        <w:rPr>
          <w:rFonts w:ascii="Times New Roman" w:hAnsi="Times New Roman" w:cs="Times New Roman"/>
          <w:bCs/>
          <w:iCs/>
          <w:color w:val="auto"/>
        </w:rPr>
        <w:t xml:space="preserve"> </w:t>
      </w:r>
      <w:r w:rsidRPr="00A3141A">
        <w:rPr>
          <w:rFonts w:ascii="Times New Roman" w:eastAsia="Times New Roman" w:hAnsi="Times New Roman" w:cs="Times New Roman"/>
          <w:color w:val="auto"/>
        </w:rPr>
        <w:t>SS 3859A/B with at least 60%</w:t>
      </w:r>
    </w:p>
    <w:p w14:paraId="0E45FEE5" w14:textId="77777777" w:rsidR="00CA7E7D" w:rsidRPr="00A3141A" w:rsidRDefault="00CA7E7D" w:rsidP="00CF2B11">
      <w:pPr>
        <w:rPr>
          <w:bCs/>
        </w:rPr>
      </w:pPr>
    </w:p>
    <w:p w14:paraId="69262065" w14:textId="729EA673" w:rsidR="00CF2B11" w:rsidRPr="00A3141A" w:rsidRDefault="00CF2B11" w:rsidP="00CF2B11">
      <w:pPr>
        <w:rPr>
          <w:bCs/>
        </w:rPr>
      </w:pPr>
      <w:r w:rsidRPr="00A3141A">
        <w:rPr>
          <w:bCs/>
        </w:rPr>
        <w:t>Unless you have either the requisites for this course or written special permission from your Dean</w:t>
      </w:r>
      <w:r w:rsidR="00CC504E" w:rsidRPr="00A3141A">
        <w:rPr>
          <w:bCs/>
        </w:rPr>
        <w:t>’s Designate (</w:t>
      </w:r>
      <w:r w:rsidR="00E84519" w:rsidRPr="00A3141A">
        <w:rPr>
          <w:bCs/>
        </w:rPr>
        <w:t>Department</w:t>
      </w:r>
      <w:r w:rsidR="002771FD" w:rsidRPr="00A3141A">
        <w:rPr>
          <w:bCs/>
        </w:rPr>
        <w:t>/</w:t>
      </w:r>
      <w:r w:rsidR="003E0231" w:rsidRPr="00A3141A">
        <w:rPr>
          <w:bCs/>
        </w:rPr>
        <w:t>Program Counsellor</w:t>
      </w:r>
      <w:r w:rsidR="002771FD" w:rsidRPr="00A3141A">
        <w:rPr>
          <w:bCs/>
        </w:rPr>
        <w:t>s</w:t>
      </w:r>
      <w:r w:rsidR="003E0231" w:rsidRPr="00A3141A">
        <w:rPr>
          <w:bCs/>
        </w:rPr>
        <w:t xml:space="preserve"> and </w:t>
      </w:r>
      <w:r w:rsidR="00A0467B" w:rsidRPr="00A3141A">
        <w:rPr>
          <w:bCs/>
        </w:rPr>
        <w:t xml:space="preserve">Science </w:t>
      </w:r>
      <w:r w:rsidR="003E0231" w:rsidRPr="00A3141A">
        <w:rPr>
          <w:bCs/>
        </w:rPr>
        <w:t xml:space="preserve">Academic </w:t>
      </w:r>
      <w:r w:rsidR="001D554E" w:rsidRPr="00A3141A">
        <w:rPr>
          <w:bCs/>
        </w:rPr>
        <w:t>Advisors</w:t>
      </w:r>
      <w:r w:rsidR="003E0231" w:rsidRPr="00A3141A">
        <w:rPr>
          <w:bCs/>
        </w:rPr>
        <w:t xml:space="preserve">) </w:t>
      </w:r>
      <w:r w:rsidRPr="00A3141A">
        <w:rPr>
          <w:bCs/>
        </w:rPr>
        <w:t>to enroll in it, you may be removed from this course</w:t>
      </w:r>
      <w:r w:rsidR="00696911" w:rsidRPr="00A3141A">
        <w:rPr>
          <w:bCs/>
        </w:rPr>
        <w:t>,</w:t>
      </w:r>
      <w:r w:rsidRPr="00A3141A">
        <w:rPr>
          <w:bCs/>
        </w:rPr>
        <w:t xml:space="preserve"> and it will be deleted from your record. </w:t>
      </w:r>
      <w:r w:rsidR="00852477" w:rsidRPr="00A3141A">
        <w:rPr>
          <w:bCs/>
        </w:rPr>
        <w:t xml:space="preserve"> </w:t>
      </w:r>
      <w:r w:rsidRPr="00A3141A">
        <w:rPr>
          <w:bCs/>
        </w:rPr>
        <w:t xml:space="preserve">This decision may not be appealed. </w:t>
      </w:r>
      <w:r w:rsidR="00852477" w:rsidRPr="00A3141A">
        <w:rPr>
          <w:bCs/>
        </w:rPr>
        <w:t xml:space="preserve"> </w:t>
      </w:r>
      <w:r w:rsidRPr="00A3141A">
        <w:rPr>
          <w:bCs/>
        </w:rPr>
        <w:t xml:space="preserve">You will receive no adjustment to your fees </w:t>
      </w:r>
      <w:proofErr w:type="gramStart"/>
      <w:r w:rsidRPr="00A3141A">
        <w:rPr>
          <w:bCs/>
        </w:rPr>
        <w:t>in the event that</w:t>
      </w:r>
      <w:proofErr w:type="gramEnd"/>
      <w:r w:rsidRPr="00A3141A">
        <w:rPr>
          <w:bCs/>
        </w:rPr>
        <w:t xml:space="preserve"> you are dropped from a course for failing to have the </w:t>
      </w:r>
      <w:r w:rsidR="003F0C6D" w:rsidRPr="00A3141A">
        <w:rPr>
          <w:bCs/>
        </w:rPr>
        <w:t>necessary prerequisites.</w:t>
      </w:r>
    </w:p>
    <w:p w14:paraId="311A7561" w14:textId="4209BDD2" w:rsidR="00CF2B11" w:rsidRPr="00A3141A" w:rsidRDefault="00CF2B11" w:rsidP="00CF2B11">
      <w:pPr>
        <w:rPr>
          <w:bCs/>
        </w:rPr>
      </w:pPr>
    </w:p>
    <w:p w14:paraId="4F81AFDD" w14:textId="77777777" w:rsidR="00B451DA" w:rsidRPr="00A3141A" w:rsidRDefault="00B451DA" w:rsidP="003F0C6D">
      <w:pPr>
        <w:rPr>
          <w:b/>
          <w:bCs/>
        </w:rPr>
      </w:pPr>
    </w:p>
    <w:p w14:paraId="0835AC56" w14:textId="0E211E8F" w:rsidR="00B451DA" w:rsidRPr="00A3141A" w:rsidRDefault="00B451DA" w:rsidP="003F0C6D">
      <w:pPr>
        <w:rPr>
          <w:b/>
          <w:bCs/>
          <w:sz w:val="32"/>
          <w:szCs w:val="32"/>
        </w:rPr>
      </w:pPr>
      <w:r w:rsidRPr="00A3141A">
        <w:rPr>
          <w:b/>
          <w:bCs/>
          <w:sz w:val="32"/>
          <w:szCs w:val="32"/>
        </w:rPr>
        <w:t>2. Instructor Information</w:t>
      </w:r>
    </w:p>
    <w:p w14:paraId="6579E955" w14:textId="4B0B2C19" w:rsidR="003F0C6D" w:rsidRPr="00A3141A" w:rsidRDefault="003F0C6D" w:rsidP="003F0C6D">
      <w:pPr>
        <w:rPr>
          <w:bCs/>
          <w:color w:val="007F00"/>
        </w:rPr>
      </w:pP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2977"/>
        <w:gridCol w:w="1276"/>
        <w:gridCol w:w="2126"/>
        <w:gridCol w:w="1433"/>
      </w:tblGrid>
      <w:tr w:rsidR="00597639" w:rsidRPr="00A3141A" w14:paraId="2A60D15D" w14:textId="77777777" w:rsidTr="0054592F">
        <w:trPr>
          <w:trHeight w:val="315"/>
        </w:trPr>
        <w:tc>
          <w:tcPr>
            <w:tcW w:w="2335" w:type="dxa"/>
            <w:noWrap/>
            <w:vAlign w:val="center"/>
            <w:hideMark/>
          </w:tcPr>
          <w:p w14:paraId="7D2C84A9" w14:textId="77777777" w:rsidR="00597639" w:rsidRPr="00A3141A" w:rsidRDefault="00597639" w:rsidP="00597639">
            <w:pPr>
              <w:rPr>
                <w:b/>
                <w:bCs/>
                <w:color w:val="000000"/>
                <w:lang w:eastAsia="en-CA"/>
              </w:rPr>
            </w:pPr>
            <w:r w:rsidRPr="00A3141A">
              <w:rPr>
                <w:b/>
                <w:bCs/>
                <w:color w:val="000000"/>
                <w:lang w:eastAsia="en-CA"/>
              </w:rPr>
              <w:t>Instructors</w:t>
            </w:r>
          </w:p>
        </w:tc>
        <w:tc>
          <w:tcPr>
            <w:tcW w:w="2977" w:type="dxa"/>
            <w:noWrap/>
            <w:vAlign w:val="center"/>
            <w:hideMark/>
          </w:tcPr>
          <w:p w14:paraId="2FEA44D3" w14:textId="77777777" w:rsidR="00597639" w:rsidRPr="00A3141A" w:rsidRDefault="00597639" w:rsidP="00597639">
            <w:pPr>
              <w:rPr>
                <w:b/>
                <w:bCs/>
                <w:color w:val="000000"/>
                <w:lang w:eastAsia="en-CA"/>
              </w:rPr>
            </w:pPr>
            <w:r w:rsidRPr="00A3141A">
              <w:rPr>
                <w:b/>
                <w:bCs/>
                <w:color w:val="000000"/>
                <w:lang w:eastAsia="en-CA"/>
              </w:rPr>
              <w:t>Email</w:t>
            </w:r>
          </w:p>
        </w:tc>
        <w:tc>
          <w:tcPr>
            <w:tcW w:w="1276" w:type="dxa"/>
            <w:noWrap/>
            <w:vAlign w:val="center"/>
            <w:hideMark/>
          </w:tcPr>
          <w:p w14:paraId="495F2F30" w14:textId="77777777" w:rsidR="00597639" w:rsidRPr="00A3141A" w:rsidRDefault="00597639" w:rsidP="00597639">
            <w:pPr>
              <w:rPr>
                <w:b/>
                <w:bCs/>
                <w:color w:val="000000"/>
                <w:lang w:eastAsia="en-CA"/>
              </w:rPr>
            </w:pPr>
            <w:r w:rsidRPr="00A3141A">
              <w:rPr>
                <w:b/>
                <w:bCs/>
                <w:color w:val="000000"/>
                <w:lang w:eastAsia="en-CA"/>
              </w:rPr>
              <w:t>Office</w:t>
            </w:r>
          </w:p>
        </w:tc>
        <w:tc>
          <w:tcPr>
            <w:tcW w:w="2126" w:type="dxa"/>
            <w:vAlign w:val="center"/>
            <w:hideMark/>
          </w:tcPr>
          <w:p w14:paraId="63A22ACA" w14:textId="77777777" w:rsidR="00597639" w:rsidRPr="00A3141A" w:rsidRDefault="00597639" w:rsidP="00597639">
            <w:pPr>
              <w:rPr>
                <w:b/>
                <w:bCs/>
                <w:color w:val="000000"/>
                <w:lang w:eastAsia="en-CA"/>
              </w:rPr>
            </w:pPr>
            <w:r w:rsidRPr="00A3141A">
              <w:rPr>
                <w:b/>
                <w:bCs/>
                <w:color w:val="000000"/>
                <w:lang w:eastAsia="en-CA"/>
              </w:rPr>
              <w:t>Phone</w:t>
            </w:r>
          </w:p>
        </w:tc>
        <w:tc>
          <w:tcPr>
            <w:tcW w:w="1433" w:type="dxa"/>
            <w:noWrap/>
            <w:vAlign w:val="center"/>
            <w:hideMark/>
          </w:tcPr>
          <w:p w14:paraId="5F5065DE" w14:textId="77777777" w:rsidR="00597639" w:rsidRPr="00A3141A" w:rsidRDefault="00597639" w:rsidP="00597639">
            <w:pPr>
              <w:rPr>
                <w:b/>
                <w:bCs/>
                <w:color w:val="000000"/>
                <w:lang w:eastAsia="en-CA"/>
              </w:rPr>
            </w:pPr>
            <w:r w:rsidRPr="00A3141A">
              <w:rPr>
                <w:b/>
                <w:bCs/>
                <w:color w:val="000000"/>
                <w:lang w:eastAsia="en-CA"/>
              </w:rPr>
              <w:t>Office Hours</w:t>
            </w:r>
          </w:p>
        </w:tc>
      </w:tr>
      <w:tr w:rsidR="00597639" w:rsidRPr="00A3141A" w14:paraId="4BF0A8BD" w14:textId="77777777" w:rsidTr="0054592F">
        <w:trPr>
          <w:trHeight w:val="315"/>
        </w:trPr>
        <w:tc>
          <w:tcPr>
            <w:tcW w:w="2335" w:type="dxa"/>
            <w:noWrap/>
            <w:vAlign w:val="bottom"/>
            <w:hideMark/>
          </w:tcPr>
          <w:p w14:paraId="192A164A" w14:textId="15EC69F4" w:rsidR="00597639" w:rsidRPr="00A3141A" w:rsidRDefault="0054592F">
            <w:pPr>
              <w:rPr>
                <w:color w:val="000000"/>
                <w:lang w:eastAsia="en-CA"/>
              </w:rPr>
            </w:pPr>
            <w:r w:rsidRPr="00A3141A">
              <w:rPr>
                <w:color w:val="000000"/>
                <w:lang w:eastAsia="en-CA"/>
              </w:rPr>
              <w:t>Dr. Camila de Souza</w:t>
            </w:r>
          </w:p>
        </w:tc>
        <w:tc>
          <w:tcPr>
            <w:tcW w:w="2977" w:type="dxa"/>
            <w:noWrap/>
            <w:vAlign w:val="bottom"/>
            <w:hideMark/>
          </w:tcPr>
          <w:p w14:paraId="5DC90791" w14:textId="77777777" w:rsidR="0054592F" w:rsidRPr="00A3141A" w:rsidRDefault="0054592F" w:rsidP="0054592F">
            <w:pPr>
              <w:rPr>
                <w:b/>
                <w:bCs/>
                <w:color w:val="4472C4" w:themeColor="accent1"/>
              </w:rPr>
            </w:pPr>
            <w:r w:rsidRPr="00A3141A">
              <w:rPr>
                <w:b/>
                <w:bCs/>
                <w:color w:val="4472C4" w:themeColor="accent1"/>
              </w:rPr>
              <w:t>camila.souza@uwo.ca</w:t>
            </w:r>
          </w:p>
          <w:p w14:paraId="7EA5C61B" w14:textId="13A6FB92" w:rsidR="00597639" w:rsidRPr="00A3141A" w:rsidRDefault="00A3141A" w:rsidP="0054592F">
            <w:pPr>
              <w:rPr>
                <w:color w:val="000000"/>
                <w:lang w:eastAsia="en-CA"/>
              </w:rPr>
            </w:pPr>
            <w:r>
              <w:rPr>
                <w:color w:val="000000" w:themeColor="text1"/>
              </w:rPr>
              <w:t>*</w:t>
            </w:r>
            <w:r w:rsidR="0054592F" w:rsidRPr="00A3141A">
              <w:rPr>
                <w:color w:val="000000" w:themeColor="text1"/>
              </w:rPr>
              <w:t>Email subject must start with</w:t>
            </w:r>
            <w:r w:rsidR="0054592F" w:rsidRPr="00A3141A">
              <w:rPr>
                <w:b/>
                <w:bCs/>
                <w:color w:val="000000" w:themeColor="text1"/>
              </w:rPr>
              <w:t xml:space="preserve"> Stats3860</w:t>
            </w:r>
            <w:r>
              <w:rPr>
                <w:b/>
                <w:bCs/>
                <w:color w:val="000000" w:themeColor="text1"/>
              </w:rPr>
              <w:t>*</w:t>
            </w:r>
          </w:p>
        </w:tc>
        <w:tc>
          <w:tcPr>
            <w:tcW w:w="1276" w:type="dxa"/>
            <w:noWrap/>
            <w:vAlign w:val="bottom"/>
            <w:hideMark/>
          </w:tcPr>
          <w:p w14:paraId="38AE06F9" w14:textId="1A64AAE7" w:rsidR="00597639" w:rsidRPr="00A3141A" w:rsidRDefault="0054592F">
            <w:pPr>
              <w:rPr>
                <w:color w:val="000000"/>
                <w:lang w:eastAsia="en-CA"/>
              </w:rPr>
            </w:pPr>
            <w:r w:rsidRPr="00A3141A">
              <w:rPr>
                <w:color w:val="000000"/>
                <w:lang w:eastAsia="en-CA"/>
              </w:rPr>
              <w:t>WSC-225</w:t>
            </w:r>
          </w:p>
        </w:tc>
        <w:tc>
          <w:tcPr>
            <w:tcW w:w="2126" w:type="dxa"/>
            <w:hideMark/>
          </w:tcPr>
          <w:p w14:paraId="66DD3475" w14:textId="77777777" w:rsidR="0054592F" w:rsidRPr="00A3141A" w:rsidRDefault="0054592F" w:rsidP="0054592F">
            <w:pPr>
              <w:rPr>
                <w:color w:val="000000" w:themeColor="text1"/>
                <w:lang w:eastAsia="en-CA"/>
              </w:rPr>
            </w:pPr>
            <w:r w:rsidRPr="00A3141A">
              <w:rPr>
                <w:color w:val="000000" w:themeColor="text1"/>
                <w:lang w:eastAsia="en-CA"/>
              </w:rPr>
              <w:t xml:space="preserve">519-661-2111 </w:t>
            </w:r>
          </w:p>
          <w:p w14:paraId="7394DDB0" w14:textId="6EA63323" w:rsidR="0054592F" w:rsidRPr="00A3141A" w:rsidRDefault="0054592F" w:rsidP="0054592F">
            <w:pPr>
              <w:rPr>
                <w:color w:val="000000" w:themeColor="text1"/>
                <w:lang w:eastAsia="en-CA"/>
              </w:rPr>
            </w:pPr>
            <w:r w:rsidRPr="00A3141A">
              <w:rPr>
                <w:color w:val="000000" w:themeColor="text1"/>
                <w:lang w:eastAsia="en-CA"/>
              </w:rPr>
              <w:t>Ext. 83618</w:t>
            </w:r>
          </w:p>
          <w:p w14:paraId="074E6064" w14:textId="77777777" w:rsidR="00597639" w:rsidRPr="00A3141A" w:rsidRDefault="00597639">
            <w:pPr>
              <w:rPr>
                <w:color w:val="000000"/>
                <w:lang w:eastAsia="en-CA"/>
              </w:rPr>
            </w:pPr>
          </w:p>
        </w:tc>
        <w:tc>
          <w:tcPr>
            <w:tcW w:w="1433" w:type="dxa"/>
            <w:noWrap/>
            <w:vAlign w:val="bottom"/>
            <w:hideMark/>
          </w:tcPr>
          <w:p w14:paraId="64D49F50" w14:textId="1232092A" w:rsidR="00597639" w:rsidRPr="00A3141A" w:rsidRDefault="0054592F">
            <w:pPr>
              <w:rPr>
                <w:color w:val="000000"/>
                <w:lang w:eastAsia="en-CA"/>
              </w:rPr>
            </w:pPr>
            <w:r w:rsidRPr="00A3141A">
              <w:rPr>
                <w:color w:val="000000"/>
                <w:lang w:eastAsia="en-CA"/>
              </w:rPr>
              <w:t>TBD</w:t>
            </w:r>
          </w:p>
        </w:tc>
      </w:tr>
      <w:tr w:rsidR="00597639" w:rsidRPr="00A3141A" w14:paraId="1ABF0845" w14:textId="77777777" w:rsidTr="0054592F">
        <w:trPr>
          <w:trHeight w:val="315"/>
        </w:trPr>
        <w:tc>
          <w:tcPr>
            <w:tcW w:w="2335" w:type="dxa"/>
            <w:noWrap/>
            <w:vAlign w:val="bottom"/>
          </w:tcPr>
          <w:p w14:paraId="29A487F9" w14:textId="6B74ABA1" w:rsidR="00597639" w:rsidRPr="00A3141A" w:rsidRDefault="00597639">
            <w:pPr>
              <w:rPr>
                <w:color w:val="000000"/>
                <w:lang w:eastAsia="en-CA"/>
              </w:rPr>
            </w:pPr>
            <w:r w:rsidRPr="00A3141A">
              <w:rPr>
                <w:color w:val="000000"/>
                <w:lang w:eastAsia="en-CA"/>
              </w:rPr>
              <w:t>TA</w:t>
            </w:r>
            <w:r w:rsidR="0054592F" w:rsidRPr="00A3141A">
              <w:rPr>
                <w:color w:val="000000"/>
                <w:lang w:eastAsia="en-CA"/>
              </w:rPr>
              <w:t>(s) TBD</w:t>
            </w:r>
          </w:p>
        </w:tc>
        <w:tc>
          <w:tcPr>
            <w:tcW w:w="2977" w:type="dxa"/>
            <w:noWrap/>
            <w:vAlign w:val="bottom"/>
          </w:tcPr>
          <w:p w14:paraId="28013500" w14:textId="2AB9476B" w:rsidR="00597639" w:rsidRPr="00A3141A" w:rsidRDefault="0054592F">
            <w:pPr>
              <w:rPr>
                <w:color w:val="000000"/>
                <w:lang w:eastAsia="en-CA"/>
              </w:rPr>
            </w:pPr>
            <w:r w:rsidRPr="00A3141A">
              <w:rPr>
                <w:color w:val="000000"/>
                <w:lang w:eastAsia="en-CA"/>
              </w:rPr>
              <w:t>TBD</w:t>
            </w:r>
          </w:p>
        </w:tc>
        <w:tc>
          <w:tcPr>
            <w:tcW w:w="1276" w:type="dxa"/>
            <w:noWrap/>
            <w:vAlign w:val="bottom"/>
          </w:tcPr>
          <w:p w14:paraId="515AF6CC" w14:textId="21D89953" w:rsidR="00597639" w:rsidRPr="00A3141A" w:rsidRDefault="0054592F">
            <w:pPr>
              <w:rPr>
                <w:color w:val="000000"/>
                <w:lang w:eastAsia="en-CA"/>
              </w:rPr>
            </w:pPr>
            <w:r w:rsidRPr="00A3141A">
              <w:rPr>
                <w:color w:val="000000"/>
                <w:lang w:eastAsia="en-CA"/>
              </w:rPr>
              <w:t>TBD</w:t>
            </w:r>
          </w:p>
        </w:tc>
        <w:tc>
          <w:tcPr>
            <w:tcW w:w="2126" w:type="dxa"/>
          </w:tcPr>
          <w:p w14:paraId="29BAD9FC" w14:textId="4F12B066" w:rsidR="00597639" w:rsidRPr="00A3141A" w:rsidRDefault="00597639" w:rsidP="0054592F">
            <w:pPr>
              <w:rPr>
                <w:color w:val="000000"/>
                <w:lang w:eastAsia="en-CA"/>
              </w:rPr>
            </w:pPr>
          </w:p>
        </w:tc>
        <w:tc>
          <w:tcPr>
            <w:tcW w:w="1433" w:type="dxa"/>
            <w:noWrap/>
            <w:vAlign w:val="bottom"/>
          </w:tcPr>
          <w:p w14:paraId="00496547" w14:textId="63FA654E" w:rsidR="00597639" w:rsidRPr="00A3141A" w:rsidRDefault="0054592F">
            <w:pPr>
              <w:rPr>
                <w:color w:val="000000"/>
                <w:lang w:eastAsia="en-CA"/>
              </w:rPr>
            </w:pPr>
            <w:r w:rsidRPr="00A3141A">
              <w:rPr>
                <w:color w:val="000000"/>
                <w:lang w:eastAsia="en-CA"/>
              </w:rPr>
              <w:t>TBD</w:t>
            </w:r>
          </w:p>
        </w:tc>
      </w:tr>
    </w:tbl>
    <w:p w14:paraId="1403C6DC" w14:textId="77777777" w:rsidR="0054592F" w:rsidRPr="00A3141A" w:rsidRDefault="0054592F" w:rsidP="0054592F">
      <w:pPr>
        <w:pStyle w:val="Default"/>
        <w:jc w:val="both"/>
        <w:rPr>
          <w:rFonts w:ascii="Times New Roman" w:hAnsi="Times New Roman" w:cs="Times New Roman"/>
          <w:iCs/>
          <w:color w:val="auto"/>
        </w:rPr>
      </w:pPr>
    </w:p>
    <w:tbl>
      <w:tblPr>
        <w:tblStyle w:val="Table"/>
        <w:tblW w:w="5000" w:type="pct"/>
        <w:tblInd w:w="164" w:type="dxa"/>
        <w:tblBorders>
          <w:top w:val="single" w:sz="4" w:space="0" w:color="EB9113"/>
          <w:left w:val="single" w:sz="24" w:space="0" w:color="EB9113"/>
          <w:bottom w:val="single" w:sz="4" w:space="0" w:color="EB9113"/>
          <w:right w:val="single" w:sz="4" w:space="0" w:color="EB9113"/>
        </w:tblBorders>
        <w:tblCellMar>
          <w:left w:w="144" w:type="dxa"/>
          <w:right w:w="144" w:type="dxa"/>
        </w:tblCellMar>
        <w:tblLook w:val="0000" w:firstRow="0" w:lastRow="0" w:firstColumn="0" w:lastColumn="0" w:noHBand="0" w:noVBand="0"/>
      </w:tblPr>
      <w:tblGrid>
        <w:gridCol w:w="10051"/>
      </w:tblGrid>
      <w:tr w:rsidR="0054592F" w:rsidRPr="00A3141A" w14:paraId="0FFC02C8" w14:textId="77777777" w:rsidTr="00F4475B">
        <w:trPr>
          <w:cantSplit/>
          <w:trHeight w:val="239"/>
        </w:trPr>
        <w:tc>
          <w:tcPr>
            <w:tcW w:w="0" w:type="auto"/>
            <w:shd w:val="clear" w:color="auto" w:fill="FCEFDC"/>
            <w:tcMar>
              <w:top w:w="92" w:type="dxa"/>
              <w:bottom w:w="92" w:type="dxa"/>
            </w:tcMar>
          </w:tcPr>
          <w:p w14:paraId="37FD6AEE" w14:textId="77777777" w:rsidR="0054592F" w:rsidRPr="00A3141A" w:rsidRDefault="0054592F" w:rsidP="00F4475B">
            <w:pPr>
              <w:pStyle w:val="BodyText"/>
              <w:spacing w:before="0" w:after="0"/>
              <w:textAlignment w:val="center"/>
              <w:rPr>
                <w:rFonts w:ascii="Times New Roman" w:hAnsi="Times New Roman" w:cs="Times New Roman"/>
              </w:rPr>
            </w:pPr>
            <w:r w:rsidRPr="00A3141A">
              <w:rPr>
                <w:rFonts w:ascii="Times New Roman" w:hAnsi="Times New Roman" w:cs="Times New Roman"/>
                <w:noProof/>
              </w:rPr>
              <w:drawing>
                <wp:inline distT="0" distB="0" distL="0" distR="0" wp14:anchorId="3D79C993" wp14:editId="0436E439">
                  <wp:extent cx="152400" cy="15240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9" name="Picture" descr="/Applications/RStudio.app/Contents/Resources/app/quarto/share/formats/docx/warning.png"/>
                          <pic:cNvPicPr>
                            <a:picLocks noChangeAspect="1" noChangeArrowheads="1"/>
                          </pic:cNvPicPr>
                        </pic:nvPicPr>
                        <pic:blipFill>
                          <a:blip r:embed="rId8"/>
                          <a:stretch>
                            <a:fillRect/>
                          </a:stretch>
                        </pic:blipFill>
                        <pic:spPr bwMode="auto">
                          <a:xfrm>
                            <a:off x="0" y="0"/>
                            <a:ext cx="152400" cy="152400"/>
                          </a:xfrm>
                          <a:prstGeom prst="rect">
                            <a:avLst/>
                          </a:prstGeom>
                          <a:noFill/>
                          <a:ln w="9525">
                            <a:noFill/>
                            <a:headEnd/>
                            <a:tailEnd/>
                          </a:ln>
                        </pic:spPr>
                      </pic:pic>
                    </a:graphicData>
                  </a:graphic>
                </wp:inline>
              </w:drawing>
            </w:r>
            <w:r w:rsidRPr="00A3141A">
              <w:rPr>
                <w:rFonts w:ascii="Times New Roman" w:hAnsi="Times New Roman" w:cs="Times New Roman"/>
              </w:rPr>
              <w:t xml:space="preserve">  Warning</w:t>
            </w:r>
          </w:p>
        </w:tc>
      </w:tr>
      <w:tr w:rsidR="0054592F" w:rsidRPr="00A3141A" w14:paraId="68E1E778" w14:textId="77777777" w:rsidTr="00F4475B">
        <w:trPr>
          <w:cantSplit/>
          <w:trHeight w:val="668"/>
        </w:trPr>
        <w:tc>
          <w:tcPr>
            <w:tcW w:w="0" w:type="auto"/>
            <w:tcMar>
              <w:top w:w="108" w:type="dxa"/>
              <w:bottom w:w="108" w:type="dxa"/>
            </w:tcMar>
          </w:tcPr>
          <w:p w14:paraId="52036FB9" w14:textId="080DBBE0" w:rsidR="0054592F" w:rsidRPr="00A3141A" w:rsidRDefault="0054592F" w:rsidP="00F4475B">
            <w:pPr>
              <w:jc w:val="both"/>
            </w:pPr>
            <w:r w:rsidRPr="00A3141A">
              <w:rPr>
                <w:bCs/>
              </w:rPr>
              <w:t xml:space="preserve">Students must use their Western </w:t>
            </w:r>
            <w:r w:rsidRPr="00A3141A">
              <w:rPr>
                <w:bCs/>
                <w:color w:val="000000" w:themeColor="text1"/>
              </w:rPr>
              <w:t>(</w:t>
            </w:r>
            <w:r w:rsidRPr="00A3141A">
              <w:rPr>
                <w:bCs/>
                <w:color w:val="0000FF"/>
              </w:rPr>
              <w:t>@uwo.ca</w:t>
            </w:r>
            <w:r w:rsidRPr="00A3141A">
              <w:rPr>
                <w:bCs/>
              </w:rPr>
              <w:t xml:space="preserve">) email addresses when contacting the instructor and </w:t>
            </w:r>
            <w:proofErr w:type="spellStart"/>
            <w:r w:rsidRPr="00A3141A">
              <w:rPr>
                <w:bCs/>
              </w:rPr>
              <w:t>TAs</w:t>
            </w:r>
            <w:r w:rsidRPr="00A3141A">
              <w:t>.</w:t>
            </w:r>
            <w:proofErr w:type="spellEnd"/>
            <w:r w:rsidRPr="00A3141A">
              <w:t xml:space="preserve"> </w:t>
            </w:r>
            <w:r w:rsidRPr="00A3141A">
              <w:rPr>
                <w:b/>
                <w:bCs/>
                <w:iCs/>
              </w:rPr>
              <w:t xml:space="preserve"> </w:t>
            </w:r>
            <w:r w:rsidR="00A3141A">
              <w:rPr>
                <w:b/>
                <w:bCs/>
                <w:iCs/>
              </w:rPr>
              <w:t>*</w:t>
            </w:r>
            <w:r w:rsidRPr="00A3141A">
              <w:t>M</w:t>
            </w:r>
            <w:r w:rsidRPr="00A3141A">
              <w:rPr>
                <w:iCs/>
              </w:rPr>
              <w:t xml:space="preserve">essages sent without </w:t>
            </w:r>
            <w:r w:rsidRPr="00A3141A">
              <w:rPr>
                <w:b/>
                <w:bCs/>
                <w:iCs/>
              </w:rPr>
              <w:t>Stats3860</w:t>
            </w:r>
            <w:r w:rsidRPr="00A3141A">
              <w:rPr>
                <w:iCs/>
              </w:rPr>
              <w:t xml:space="preserve"> at the beginning of their subject will </w:t>
            </w:r>
            <w:r w:rsidRPr="00A3141A">
              <w:rPr>
                <w:b/>
                <w:bCs/>
                <w:iCs/>
                <w:u w:val="single"/>
              </w:rPr>
              <w:t>NOT</w:t>
            </w:r>
            <w:r w:rsidRPr="00A3141A">
              <w:rPr>
                <w:iCs/>
              </w:rPr>
              <w:t xml:space="preserve"> be replied.</w:t>
            </w:r>
            <w:r w:rsidR="00A3141A">
              <w:rPr>
                <w:iCs/>
              </w:rPr>
              <w:t>*</w:t>
            </w:r>
          </w:p>
        </w:tc>
      </w:tr>
    </w:tbl>
    <w:p w14:paraId="486E52F6" w14:textId="77777777" w:rsidR="0054592F" w:rsidRPr="00A3141A" w:rsidRDefault="0054592F" w:rsidP="0054592F">
      <w:pPr>
        <w:pStyle w:val="Default"/>
        <w:jc w:val="both"/>
        <w:rPr>
          <w:rFonts w:ascii="Times New Roman" w:hAnsi="Times New Roman" w:cs="Times New Roman"/>
          <w:iCs/>
          <w:color w:val="auto"/>
        </w:rPr>
      </w:pPr>
    </w:p>
    <w:p w14:paraId="11345AF5" w14:textId="77777777" w:rsidR="00A3141A" w:rsidRDefault="00A3141A" w:rsidP="00A3141A">
      <w:pPr>
        <w:pStyle w:val="Default"/>
        <w:jc w:val="both"/>
        <w:rPr>
          <w:rFonts w:ascii="Times New Roman" w:eastAsia="Times New Roman" w:hAnsi="Times New Roman" w:cs="Times New Roman"/>
          <w:color w:val="000000" w:themeColor="text1"/>
        </w:rPr>
      </w:pPr>
    </w:p>
    <w:p w14:paraId="0AB3BB96" w14:textId="452E02F5" w:rsidR="001D554E" w:rsidRPr="00A3141A" w:rsidRDefault="0054592F" w:rsidP="00A3141A">
      <w:pPr>
        <w:pStyle w:val="Default"/>
        <w:jc w:val="both"/>
        <w:rPr>
          <w:rFonts w:ascii="Times New Roman" w:eastAsia="Times New Roman" w:hAnsi="Times New Roman" w:cs="Times New Roman"/>
          <w:color w:val="000000" w:themeColor="text1"/>
        </w:rPr>
      </w:pPr>
      <w:r w:rsidRPr="00A3141A">
        <w:rPr>
          <w:rFonts w:ascii="Times New Roman" w:eastAsia="Times New Roman" w:hAnsi="Times New Roman" w:cs="Times New Roman"/>
          <w:color w:val="000000" w:themeColor="text1"/>
        </w:rPr>
        <w:t xml:space="preserve">You can expect a response to a message to the instructor within </w:t>
      </w:r>
      <w:r w:rsidRPr="00A3141A">
        <w:rPr>
          <w:rFonts w:ascii="Times New Roman" w:eastAsia="Times New Roman" w:hAnsi="Times New Roman" w:cs="Times New Roman"/>
          <w:b/>
          <w:bCs/>
          <w:color w:val="000000" w:themeColor="text1"/>
        </w:rPr>
        <w:t>approximately 48 hours</w:t>
      </w:r>
      <w:r w:rsidRPr="00A3141A">
        <w:rPr>
          <w:rFonts w:ascii="Times New Roman" w:eastAsia="Times New Roman" w:hAnsi="Times New Roman" w:cs="Times New Roman"/>
          <w:color w:val="000000" w:themeColor="text1"/>
        </w:rPr>
        <w:t xml:space="preserve"> during the work week (during busy times, it may take a little longer). </w:t>
      </w:r>
      <w:r w:rsidRPr="00A3141A">
        <w:rPr>
          <w:rFonts w:ascii="Times New Roman" w:eastAsia="Times New Roman" w:hAnsi="Times New Roman" w:cs="Times New Roman"/>
          <w:b/>
          <w:bCs/>
          <w:i/>
          <w:iCs/>
          <w:color w:val="000000" w:themeColor="text1"/>
        </w:rPr>
        <w:t>Note that messages will not be answered within the 24-hour period before exams or project deadlines</w:t>
      </w:r>
      <w:r w:rsidRPr="00A3141A">
        <w:rPr>
          <w:rFonts w:ascii="Times New Roman" w:eastAsia="Times New Roman" w:hAnsi="Times New Roman" w:cs="Times New Roman"/>
          <w:color w:val="000000" w:themeColor="text1"/>
        </w:rPr>
        <w:t xml:space="preserve">, nor can I guarantee responses over weekends/holidays. </w:t>
      </w:r>
    </w:p>
    <w:p w14:paraId="02218B5F" w14:textId="6EB16543" w:rsidR="00B451DA" w:rsidRPr="00A3141A" w:rsidRDefault="006E2716" w:rsidP="00845B86">
      <w:pPr>
        <w:rPr>
          <w:b/>
          <w:bCs/>
          <w:sz w:val="32"/>
          <w:szCs w:val="32"/>
        </w:rPr>
      </w:pPr>
      <w:r w:rsidRPr="00A3141A">
        <w:rPr>
          <w:b/>
          <w:bCs/>
        </w:rPr>
        <w:br w:type="page"/>
      </w:r>
      <w:r w:rsidR="00B451DA" w:rsidRPr="00A3141A">
        <w:rPr>
          <w:b/>
          <w:bCs/>
          <w:sz w:val="32"/>
          <w:szCs w:val="32"/>
        </w:rPr>
        <w:lastRenderedPageBreak/>
        <w:t>3. Course Syllabus, Schedule, Delivery Mode</w:t>
      </w:r>
    </w:p>
    <w:p w14:paraId="133248C7" w14:textId="77777777" w:rsidR="00BF3466" w:rsidRPr="00A3141A" w:rsidRDefault="00CF2B11" w:rsidP="00BF3466">
      <w:pPr>
        <w:jc w:val="both"/>
        <w:rPr>
          <w:color w:val="000000" w:themeColor="text1"/>
        </w:rPr>
      </w:pPr>
      <w:r w:rsidRPr="00A3141A">
        <w:rPr>
          <w:b/>
          <w:bCs/>
        </w:rPr>
        <w:br/>
      </w:r>
      <w:r w:rsidR="00BF3466" w:rsidRPr="00A3141A">
        <w:rPr>
          <w:b/>
          <w:bCs/>
          <w:color w:val="000000" w:themeColor="text1"/>
        </w:rPr>
        <w:t>Course description</w:t>
      </w:r>
      <w:r w:rsidR="00BF3466" w:rsidRPr="00A3141A">
        <w:rPr>
          <w:color w:val="000000" w:themeColor="text1"/>
        </w:rPr>
        <w:t xml:space="preserve"> </w:t>
      </w:r>
    </w:p>
    <w:p w14:paraId="0B1EAE39" w14:textId="77777777" w:rsidR="00BF3466" w:rsidRPr="00A3141A" w:rsidRDefault="00BF3466" w:rsidP="00BF3466">
      <w:pPr>
        <w:jc w:val="both"/>
        <w:rPr>
          <w:shd w:val="clear" w:color="auto" w:fill="FFFFFF"/>
        </w:rPr>
      </w:pPr>
      <w:r w:rsidRPr="00A3141A">
        <w:rPr>
          <w:shd w:val="clear" w:color="auto" w:fill="FFFFFF"/>
        </w:rPr>
        <w:t xml:space="preserve">In this course, we will use the R statistical software to study both applied and theoretical aspects of different extensions to the linear regression model framework. Course topics include logistic regression, Poisson log-linear models, contingency tables, multinomial regression, mixed effect models, and nonparametric regression. </w:t>
      </w:r>
    </w:p>
    <w:p w14:paraId="330E6F77" w14:textId="77777777" w:rsidR="00BF3466" w:rsidRPr="00A3141A" w:rsidRDefault="00BF3466" w:rsidP="00BF3466">
      <w:pPr>
        <w:rPr>
          <w:color w:val="007F00"/>
        </w:rPr>
      </w:pPr>
    </w:p>
    <w:p w14:paraId="4BD6E8E5" w14:textId="77777777" w:rsidR="00BF3466" w:rsidRPr="00A3141A" w:rsidRDefault="00BF3466" w:rsidP="00BF3466">
      <w:pPr>
        <w:pStyle w:val="Default"/>
        <w:rPr>
          <w:rFonts w:ascii="Times New Roman" w:eastAsia="Times New Roman" w:hAnsi="Times New Roman" w:cs="Times New Roman"/>
          <w:color w:val="000000" w:themeColor="text1"/>
          <w:lang w:val="en-CA"/>
        </w:rPr>
      </w:pPr>
      <w:r w:rsidRPr="00A3141A">
        <w:rPr>
          <w:rFonts w:ascii="Times New Roman" w:eastAsia="Times New Roman" w:hAnsi="Times New Roman" w:cs="Times New Roman"/>
          <w:b/>
          <w:bCs/>
          <w:color w:val="000000" w:themeColor="text1"/>
        </w:rPr>
        <w:t xml:space="preserve">Course Objectives </w:t>
      </w:r>
    </w:p>
    <w:p w14:paraId="0EB169AB" w14:textId="77777777" w:rsidR="00BF3466" w:rsidRPr="00A3141A" w:rsidRDefault="00BF3466" w:rsidP="00BF3466">
      <w:pPr>
        <w:jc w:val="both"/>
        <w:rPr>
          <w:shd w:val="clear" w:color="auto" w:fill="FFFFFF"/>
        </w:rPr>
      </w:pPr>
      <w:r w:rsidRPr="00A3141A">
        <w:rPr>
          <w:shd w:val="clear" w:color="auto" w:fill="FFFFFF"/>
        </w:rPr>
        <w:t>By the end of this course, you should be able to:</w:t>
      </w:r>
    </w:p>
    <w:p w14:paraId="472F7BBE" w14:textId="77777777" w:rsidR="00BF3466" w:rsidRPr="00A3141A" w:rsidRDefault="00BF3466" w:rsidP="00BF3466">
      <w:pPr>
        <w:pStyle w:val="ListParagraph"/>
        <w:widowControl w:val="0"/>
        <w:numPr>
          <w:ilvl w:val="0"/>
          <w:numId w:val="10"/>
        </w:numPr>
        <w:autoSpaceDE w:val="0"/>
        <w:autoSpaceDN w:val="0"/>
        <w:adjustRightInd w:val="0"/>
        <w:jc w:val="both"/>
        <w:rPr>
          <w:rFonts w:ascii="Times New Roman" w:hAnsi="Times New Roman" w:cs="Times New Roman"/>
        </w:rPr>
      </w:pPr>
      <w:r w:rsidRPr="00A3141A">
        <w:rPr>
          <w:rFonts w:ascii="Times New Roman" w:hAnsi="Times New Roman" w:cs="Times New Roman"/>
        </w:rPr>
        <w:t xml:space="preserve">Select an appropriate statistical method for analyzing data with a continuous, count, binomial, or multinomial response variable. </w:t>
      </w:r>
    </w:p>
    <w:p w14:paraId="03AB11D4" w14:textId="77777777" w:rsidR="00BF3466" w:rsidRPr="00A3141A" w:rsidRDefault="00BF3466" w:rsidP="00BF3466">
      <w:pPr>
        <w:pStyle w:val="ListParagraph"/>
        <w:widowControl w:val="0"/>
        <w:numPr>
          <w:ilvl w:val="0"/>
          <w:numId w:val="10"/>
        </w:numPr>
        <w:autoSpaceDE w:val="0"/>
        <w:autoSpaceDN w:val="0"/>
        <w:adjustRightInd w:val="0"/>
        <w:jc w:val="both"/>
        <w:rPr>
          <w:rFonts w:ascii="Times New Roman" w:hAnsi="Times New Roman" w:cs="Times New Roman"/>
        </w:rPr>
      </w:pPr>
      <w:r w:rsidRPr="00A3141A">
        <w:rPr>
          <w:rFonts w:ascii="Times New Roman" w:hAnsi="Times New Roman" w:cs="Times New Roman"/>
        </w:rPr>
        <w:t>Explain maximum likelihood inference for the generalized linear model framework.</w:t>
      </w:r>
    </w:p>
    <w:p w14:paraId="54D79169" w14:textId="77777777" w:rsidR="00BF3466" w:rsidRPr="00A3141A" w:rsidRDefault="00BF3466" w:rsidP="00BF3466">
      <w:pPr>
        <w:pStyle w:val="ListParagraph"/>
        <w:widowControl w:val="0"/>
        <w:numPr>
          <w:ilvl w:val="0"/>
          <w:numId w:val="10"/>
        </w:numPr>
        <w:autoSpaceDE w:val="0"/>
        <w:autoSpaceDN w:val="0"/>
        <w:adjustRightInd w:val="0"/>
        <w:jc w:val="both"/>
        <w:rPr>
          <w:rFonts w:ascii="Times New Roman" w:hAnsi="Times New Roman" w:cs="Times New Roman"/>
        </w:rPr>
      </w:pPr>
      <w:r w:rsidRPr="00A3141A">
        <w:rPr>
          <w:rFonts w:ascii="Times New Roman" w:hAnsi="Times New Roman" w:cs="Times New Roman"/>
        </w:rPr>
        <w:t>Conduct different analyses in R, including computing parameter estimates and confidence intervals, conducting hypothesis tests, selecting variables, comparing competing models, and assessing goodness of fit.</w:t>
      </w:r>
    </w:p>
    <w:p w14:paraId="6CF2471A" w14:textId="77777777" w:rsidR="00BF3466" w:rsidRPr="00A3141A" w:rsidRDefault="00BF3466" w:rsidP="00BF3466">
      <w:pPr>
        <w:pStyle w:val="ListParagraph"/>
        <w:numPr>
          <w:ilvl w:val="0"/>
          <w:numId w:val="10"/>
        </w:numPr>
        <w:jc w:val="both"/>
        <w:rPr>
          <w:rFonts w:ascii="Times New Roman" w:hAnsi="Times New Roman" w:cs="Times New Roman"/>
        </w:rPr>
      </w:pPr>
      <w:r w:rsidRPr="00A3141A">
        <w:rPr>
          <w:rFonts w:ascii="Times New Roman" w:hAnsi="Times New Roman" w:cs="Times New Roman"/>
        </w:rPr>
        <w:t>Summarize and report your results for statistical and general audiences.</w:t>
      </w:r>
    </w:p>
    <w:p w14:paraId="1080ADC5" w14:textId="259EA81C" w:rsidR="00C70D02" w:rsidRPr="00A3141A" w:rsidRDefault="00C70D02" w:rsidP="00BF3466">
      <w:pPr>
        <w:rPr>
          <w:bCs/>
          <w:color w:val="007F00"/>
          <w:lang w:val="en-US"/>
        </w:rPr>
      </w:pPr>
    </w:p>
    <w:p w14:paraId="60E17629" w14:textId="77777777" w:rsidR="00BF3466" w:rsidRDefault="00BF3466" w:rsidP="00BF3466">
      <w:r w:rsidRPr="00A3141A">
        <w:rPr>
          <w:b/>
          <w:bCs/>
          <w:color w:val="000000" w:themeColor="text1"/>
        </w:rPr>
        <w:t xml:space="preserve">Tentative Course Schedule - Textbook: </w:t>
      </w:r>
      <w:r w:rsidRPr="00A3141A">
        <w:t>Extending the Linear Model with R, 2</w:t>
      </w:r>
      <w:r w:rsidRPr="00A3141A">
        <w:rPr>
          <w:vertAlign w:val="superscript"/>
        </w:rPr>
        <w:t>nd</w:t>
      </w:r>
      <w:r w:rsidRPr="00A3141A">
        <w:t xml:space="preserve"> Edition</w:t>
      </w:r>
    </w:p>
    <w:p w14:paraId="0C83C602" w14:textId="77777777" w:rsidR="000A7B82" w:rsidRPr="00A3141A" w:rsidRDefault="000A7B82" w:rsidP="00BF3466">
      <w:pPr>
        <w:rPr>
          <w:color w:val="000000" w:themeColor="text1"/>
        </w:rPr>
      </w:pPr>
    </w:p>
    <w:tbl>
      <w:tblPr>
        <w:tblStyle w:val="TableGrid"/>
        <w:tblW w:w="10201" w:type="dxa"/>
        <w:tblLook w:val="04A0" w:firstRow="1" w:lastRow="0" w:firstColumn="1" w:lastColumn="0" w:noHBand="0" w:noVBand="1"/>
      </w:tblPr>
      <w:tblGrid>
        <w:gridCol w:w="456"/>
        <w:gridCol w:w="1666"/>
        <w:gridCol w:w="3969"/>
        <w:gridCol w:w="4110"/>
      </w:tblGrid>
      <w:tr w:rsidR="00BF3466" w:rsidRPr="00A3141A" w14:paraId="47CD9647" w14:textId="77777777" w:rsidTr="00A3141A">
        <w:tc>
          <w:tcPr>
            <w:tcW w:w="2122" w:type="dxa"/>
            <w:gridSpan w:val="2"/>
          </w:tcPr>
          <w:p w14:paraId="447EF28A" w14:textId="77777777" w:rsidR="00BF3466" w:rsidRPr="00A3141A" w:rsidRDefault="00BF3466" w:rsidP="00F4475B">
            <w:pPr>
              <w:jc w:val="center"/>
              <w:rPr>
                <w:b/>
                <w:sz w:val="22"/>
                <w:szCs w:val="22"/>
              </w:rPr>
            </w:pPr>
            <w:r w:rsidRPr="00A3141A">
              <w:rPr>
                <w:b/>
                <w:sz w:val="22"/>
                <w:szCs w:val="22"/>
              </w:rPr>
              <w:t>Week</w:t>
            </w:r>
          </w:p>
        </w:tc>
        <w:tc>
          <w:tcPr>
            <w:tcW w:w="3969" w:type="dxa"/>
          </w:tcPr>
          <w:p w14:paraId="552B6455" w14:textId="77777777" w:rsidR="00BF3466" w:rsidRPr="00A3141A" w:rsidRDefault="00BF3466" w:rsidP="00F4475B">
            <w:pPr>
              <w:rPr>
                <w:b/>
                <w:sz w:val="22"/>
                <w:szCs w:val="22"/>
              </w:rPr>
            </w:pPr>
            <w:r w:rsidRPr="00A3141A">
              <w:rPr>
                <w:b/>
                <w:sz w:val="22"/>
                <w:szCs w:val="22"/>
              </w:rPr>
              <w:t>Topics</w:t>
            </w:r>
          </w:p>
        </w:tc>
        <w:tc>
          <w:tcPr>
            <w:tcW w:w="4110" w:type="dxa"/>
          </w:tcPr>
          <w:p w14:paraId="7CB506AA" w14:textId="77777777" w:rsidR="00BF3466" w:rsidRPr="00A3141A" w:rsidRDefault="00BF3466" w:rsidP="00F4475B">
            <w:pPr>
              <w:rPr>
                <w:b/>
                <w:sz w:val="22"/>
                <w:szCs w:val="22"/>
              </w:rPr>
            </w:pPr>
            <w:r w:rsidRPr="00A3141A">
              <w:rPr>
                <w:b/>
                <w:sz w:val="22"/>
                <w:szCs w:val="22"/>
              </w:rPr>
              <w:t>Reminders</w:t>
            </w:r>
          </w:p>
        </w:tc>
      </w:tr>
      <w:tr w:rsidR="00BF3466" w:rsidRPr="00A3141A" w14:paraId="652B39EF" w14:textId="77777777" w:rsidTr="00A3141A">
        <w:trPr>
          <w:trHeight w:val="510"/>
        </w:trPr>
        <w:tc>
          <w:tcPr>
            <w:tcW w:w="456" w:type="dxa"/>
          </w:tcPr>
          <w:p w14:paraId="350AF8A3" w14:textId="77777777" w:rsidR="00BF3466" w:rsidRPr="00A3141A" w:rsidRDefault="00BF3466" w:rsidP="00F4475B">
            <w:pPr>
              <w:rPr>
                <w:sz w:val="22"/>
                <w:szCs w:val="22"/>
              </w:rPr>
            </w:pPr>
            <w:r w:rsidRPr="00A3141A">
              <w:rPr>
                <w:sz w:val="22"/>
                <w:szCs w:val="22"/>
              </w:rPr>
              <w:t>1</w:t>
            </w:r>
          </w:p>
        </w:tc>
        <w:tc>
          <w:tcPr>
            <w:tcW w:w="1666" w:type="dxa"/>
          </w:tcPr>
          <w:p w14:paraId="00F14CB3" w14:textId="6E60E30B" w:rsidR="00BF3466" w:rsidRPr="00A3141A" w:rsidRDefault="00BF3466" w:rsidP="00F4475B">
            <w:pPr>
              <w:rPr>
                <w:sz w:val="22"/>
                <w:szCs w:val="22"/>
              </w:rPr>
            </w:pPr>
            <w:r w:rsidRPr="00A3141A">
              <w:rPr>
                <w:sz w:val="22"/>
                <w:szCs w:val="22"/>
              </w:rPr>
              <w:t xml:space="preserve">Jan 6-10 </w:t>
            </w:r>
            <w:r w:rsidR="00337CD2" w:rsidRPr="00A3141A">
              <w:rPr>
                <w:sz w:val="22"/>
                <w:szCs w:val="22"/>
              </w:rPr>
              <w:t xml:space="preserve">  </w:t>
            </w:r>
          </w:p>
        </w:tc>
        <w:tc>
          <w:tcPr>
            <w:tcW w:w="3969" w:type="dxa"/>
          </w:tcPr>
          <w:p w14:paraId="44182D71" w14:textId="77777777" w:rsidR="00BF3466" w:rsidRPr="00A3141A" w:rsidRDefault="00BF3466" w:rsidP="00BF3466">
            <w:pPr>
              <w:pStyle w:val="ListParagraph"/>
              <w:numPr>
                <w:ilvl w:val="0"/>
                <w:numId w:val="11"/>
              </w:numPr>
              <w:ind w:left="173" w:hanging="173"/>
              <w:rPr>
                <w:rFonts w:ascii="Times New Roman" w:hAnsi="Times New Roman" w:cs="Times New Roman"/>
                <w:sz w:val="22"/>
                <w:szCs w:val="22"/>
              </w:rPr>
            </w:pPr>
            <w:r w:rsidRPr="00A3141A">
              <w:rPr>
                <w:rFonts w:ascii="Times New Roman" w:hAnsi="Times New Roman" w:cs="Times New Roman"/>
                <w:sz w:val="22"/>
                <w:szCs w:val="22"/>
              </w:rPr>
              <w:t>Review of Linear Regression (Ch. 1)</w:t>
            </w:r>
          </w:p>
          <w:p w14:paraId="6E942DA7" w14:textId="77777777" w:rsidR="00BF3466" w:rsidRPr="00A3141A" w:rsidRDefault="00BF3466" w:rsidP="00BF3466">
            <w:pPr>
              <w:pStyle w:val="ListParagraph"/>
              <w:numPr>
                <w:ilvl w:val="0"/>
                <w:numId w:val="11"/>
              </w:numPr>
              <w:ind w:left="173" w:hanging="173"/>
              <w:rPr>
                <w:rFonts w:ascii="Times New Roman" w:hAnsi="Times New Roman" w:cs="Times New Roman"/>
                <w:sz w:val="22"/>
                <w:szCs w:val="22"/>
              </w:rPr>
            </w:pPr>
            <w:r w:rsidRPr="00A3141A">
              <w:rPr>
                <w:rFonts w:ascii="Times New Roman" w:hAnsi="Times New Roman" w:cs="Times New Roman"/>
                <w:sz w:val="22"/>
                <w:szCs w:val="22"/>
              </w:rPr>
              <w:t>Review of the Principle of Maximum Likelihood</w:t>
            </w:r>
          </w:p>
        </w:tc>
        <w:tc>
          <w:tcPr>
            <w:tcW w:w="4110" w:type="dxa"/>
          </w:tcPr>
          <w:p w14:paraId="45A850A9" w14:textId="77777777" w:rsidR="00BF3466" w:rsidRPr="00A3141A" w:rsidRDefault="00BF3466" w:rsidP="00F4475B">
            <w:pPr>
              <w:rPr>
                <w:sz w:val="22"/>
                <w:szCs w:val="22"/>
              </w:rPr>
            </w:pPr>
          </w:p>
        </w:tc>
      </w:tr>
      <w:tr w:rsidR="00BF3466" w:rsidRPr="00A3141A" w14:paraId="2767BC50" w14:textId="77777777" w:rsidTr="00A3141A">
        <w:trPr>
          <w:trHeight w:val="510"/>
        </w:trPr>
        <w:tc>
          <w:tcPr>
            <w:tcW w:w="456" w:type="dxa"/>
          </w:tcPr>
          <w:p w14:paraId="465A7E29" w14:textId="77777777" w:rsidR="00BF3466" w:rsidRPr="00A3141A" w:rsidRDefault="00BF3466" w:rsidP="00F4475B">
            <w:pPr>
              <w:rPr>
                <w:sz w:val="22"/>
                <w:szCs w:val="22"/>
              </w:rPr>
            </w:pPr>
            <w:r w:rsidRPr="00A3141A">
              <w:rPr>
                <w:sz w:val="22"/>
                <w:szCs w:val="22"/>
              </w:rPr>
              <w:t>2</w:t>
            </w:r>
          </w:p>
        </w:tc>
        <w:tc>
          <w:tcPr>
            <w:tcW w:w="1666" w:type="dxa"/>
          </w:tcPr>
          <w:p w14:paraId="18A6B9CC" w14:textId="782F6D9B" w:rsidR="00BF3466" w:rsidRPr="00A3141A" w:rsidRDefault="00BF3466" w:rsidP="00F4475B">
            <w:pPr>
              <w:rPr>
                <w:sz w:val="22"/>
                <w:szCs w:val="22"/>
              </w:rPr>
            </w:pPr>
            <w:r w:rsidRPr="00A3141A">
              <w:rPr>
                <w:sz w:val="22"/>
                <w:szCs w:val="22"/>
              </w:rPr>
              <w:t>Jan 13-17</w:t>
            </w:r>
          </w:p>
        </w:tc>
        <w:tc>
          <w:tcPr>
            <w:tcW w:w="3969" w:type="dxa"/>
          </w:tcPr>
          <w:p w14:paraId="4F3284DA" w14:textId="77777777" w:rsidR="00BF3466" w:rsidRPr="00A3141A" w:rsidRDefault="00BF3466" w:rsidP="00BF3466">
            <w:pPr>
              <w:pStyle w:val="ListParagraph"/>
              <w:numPr>
                <w:ilvl w:val="0"/>
                <w:numId w:val="11"/>
              </w:numPr>
              <w:ind w:left="173" w:hanging="173"/>
              <w:rPr>
                <w:rFonts w:ascii="Times New Roman" w:hAnsi="Times New Roman" w:cs="Times New Roman"/>
                <w:sz w:val="22"/>
                <w:szCs w:val="22"/>
              </w:rPr>
            </w:pPr>
            <w:r w:rsidRPr="00A3141A">
              <w:rPr>
                <w:rFonts w:ascii="Times New Roman" w:hAnsi="Times New Roman" w:cs="Times New Roman"/>
                <w:sz w:val="22"/>
                <w:szCs w:val="22"/>
              </w:rPr>
              <w:t>Logistic Regression (Ch. 2)</w:t>
            </w:r>
          </w:p>
          <w:p w14:paraId="601F6C72" w14:textId="77777777" w:rsidR="00BF3466" w:rsidRPr="00A3141A" w:rsidRDefault="00BF3466" w:rsidP="00BF3466">
            <w:pPr>
              <w:pStyle w:val="ListParagraph"/>
              <w:numPr>
                <w:ilvl w:val="0"/>
                <w:numId w:val="11"/>
              </w:numPr>
              <w:ind w:left="173" w:hanging="173"/>
              <w:rPr>
                <w:rFonts w:ascii="Times New Roman" w:hAnsi="Times New Roman" w:cs="Times New Roman"/>
                <w:sz w:val="22"/>
                <w:szCs w:val="22"/>
              </w:rPr>
            </w:pPr>
            <w:r w:rsidRPr="00A3141A">
              <w:rPr>
                <w:rFonts w:ascii="Times New Roman" w:hAnsi="Times New Roman" w:cs="Times New Roman"/>
                <w:sz w:val="22"/>
                <w:szCs w:val="22"/>
              </w:rPr>
              <w:t>Binomial Regression (Ch. 3)</w:t>
            </w:r>
          </w:p>
        </w:tc>
        <w:tc>
          <w:tcPr>
            <w:tcW w:w="4110" w:type="dxa"/>
          </w:tcPr>
          <w:p w14:paraId="309035AB" w14:textId="77777777" w:rsidR="00BF3466" w:rsidRPr="00A3141A" w:rsidRDefault="00BF3466" w:rsidP="00F4475B">
            <w:pPr>
              <w:rPr>
                <w:sz w:val="22"/>
                <w:szCs w:val="22"/>
              </w:rPr>
            </w:pPr>
          </w:p>
        </w:tc>
      </w:tr>
      <w:tr w:rsidR="00BF3466" w:rsidRPr="00A3141A" w14:paraId="26156711" w14:textId="77777777" w:rsidTr="00A3141A">
        <w:trPr>
          <w:trHeight w:val="510"/>
        </w:trPr>
        <w:tc>
          <w:tcPr>
            <w:tcW w:w="456" w:type="dxa"/>
          </w:tcPr>
          <w:p w14:paraId="51AFFEB6" w14:textId="77777777" w:rsidR="00BF3466" w:rsidRPr="00A3141A" w:rsidRDefault="00BF3466" w:rsidP="00F4475B">
            <w:pPr>
              <w:rPr>
                <w:sz w:val="22"/>
                <w:szCs w:val="22"/>
              </w:rPr>
            </w:pPr>
            <w:r w:rsidRPr="00A3141A">
              <w:rPr>
                <w:sz w:val="22"/>
                <w:szCs w:val="22"/>
              </w:rPr>
              <w:t>3</w:t>
            </w:r>
          </w:p>
        </w:tc>
        <w:tc>
          <w:tcPr>
            <w:tcW w:w="1666" w:type="dxa"/>
          </w:tcPr>
          <w:p w14:paraId="67CB680D" w14:textId="40B65326" w:rsidR="00BF3466" w:rsidRPr="00A3141A" w:rsidRDefault="00BF3466" w:rsidP="00F4475B">
            <w:pPr>
              <w:rPr>
                <w:sz w:val="22"/>
                <w:szCs w:val="22"/>
              </w:rPr>
            </w:pPr>
            <w:r w:rsidRPr="00A3141A">
              <w:rPr>
                <w:sz w:val="22"/>
                <w:szCs w:val="22"/>
              </w:rPr>
              <w:t>Jan 20-24</w:t>
            </w:r>
          </w:p>
        </w:tc>
        <w:tc>
          <w:tcPr>
            <w:tcW w:w="3969" w:type="dxa"/>
          </w:tcPr>
          <w:p w14:paraId="0163B60F" w14:textId="77777777" w:rsidR="00BF3466" w:rsidRPr="00A3141A" w:rsidRDefault="00BF3466" w:rsidP="00BF3466">
            <w:pPr>
              <w:pStyle w:val="ListParagraph"/>
              <w:numPr>
                <w:ilvl w:val="0"/>
                <w:numId w:val="11"/>
              </w:numPr>
              <w:ind w:left="173" w:hanging="173"/>
              <w:rPr>
                <w:rFonts w:ascii="Times New Roman" w:hAnsi="Times New Roman" w:cs="Times New Roman"/>
                <w:sz w:val="22"/>
                <w:szCs w:val="22"/>
              </w:rPr>
            </w:pPr>
            <w:r w:rsidRPr="00A3141A">
              <w:rPr>
                <w:rFonts w:ascii="Times New Roman" w:hAnsi="Times New Roman" w:cs="Times New Roman"/>
                <w:sz w:val="22"/>
                <w:szCs w:val="22"/>
              </w:rPr>
              <w:t>Poisson Regression (Ch. 5)</w:t>
            </w:r>
          </w:p>
        </w:tc>
        <w:tc>
          <w:tcPr>
            <w:tcW w:w="4110" w:type="dxa"/>
          </w:tcPr>
          <w:p w14:paraId="694C102C" w14:textId="78D94DD1" w:rsidR="00BF3466" w:rsidRPr="00A3141A" w:rsidRDefault="00BF3466" w:rsidP="00F4475B">
            <w:pPr>
              <w:rPr>
                <w:b/>
                <w:bCs/>
                <w:sz w:val="22"/>
                <w:szCs w:val="22"/>
              </w:rPr>
            </w:pPr>
            <w:r w:rsidRPr="00A3141A">
              <w:rPr>
                <w:b/>
                <w:bCs/>
                <w:sz w:val="22"/>
                <w:szCs w:val="22"/>
              </w:rPr>
              <w:t>Jan 2</w:t>
            </w:r>
            <w:r w:rsidR="0062685C" w:rsidRPr="00A3141A">
              <w:rPr>
                <w:b/>
                <w:bCs/>
                <w:sz w:val="22"/>
                <w:szCs w:val="22"/>
              </w:rPr>
              <w:t>4</w:t>
            </w:r>
            <w:r w:rsidRPr="00A3141A">
              <w:rPr>
                <w:b/>
                <w:bCs/>
                <w:sz w:val="22"/>
                <w:szCs w:val="22"/>
              </w:rPr>
              <w:t xml:space="preserve"> Assignment 1</w:t>
            </w:r>
          </w:p>
        </w:tc>
      </w:tr>
      <w:tr w:rsidR="00BF3466" w:rsidRPr="00A3141A" w14:paraId="3867EF4D" w14:textId="77777777" w:rsidTr="00A3141A">
        <w:trPr>
          <w:trHeight w:val="510"/>
        </w:trPr>
        <w:tc>
          <w:tcPr>
            <w:tcW w:w="456" w:type="dxa"/>
          </w:tcPr>
          <w:p w14:paraId="1E1FB884" w14:textId="77777777" w:rsidR="00BF3466" w:rsidRPr="00A3141A" w:rsidRDefault="00BF3466" w:rsidP="00F4475B">
            <w:pPr>
              <w:rPr>
                <w:sz w:val="22"/>
                <w:szCs w:val="22"/>
              </w:rPr>
            </w:pPr>
            <w:r w:rsidRPr="00A3141A">
              <w:rPr>
                <w:sz w:val="22"/>
                <w:szCs w:val="22"/>
              </w:rPr>
              <w:t>4</w:t>
            </w:r>
          </w:p>
        </w:tc>
        <w:tc>
          <w:tcPr>
            <w:tcW w:w="1666" w:type="dxa"/>
          </w:tcPr>
          <w:p w14:paraId="41F6626A" w14:textId="34968072" w:rsidR="00BF3466" w:rsidRPr="00A3141A" w:rsidRDefault="00BF3466" w:rsidP="00F4475B">
            <w:pPr>
              <w:rPr>
                <w:sz w:val="22"/>
                <w:szCs w:val="22"/>
              </w:rPr>
            </w:pPr>
            <w:r w:rsidRPr="00A3141A">
              <w:rPr>
                <w:sz w:val="22"/>
                <w:szCs w:val="22"/>
              </w:rPr>
              <w:t>Jan 27-31</w:t>
            </w:r>
          </w:p>
        </w:tc>
        <w:tc>
          <w:tcPr>
            <w:tcW w:w="3969" w:type="dxa"/>
          </w:tcPr>
          <w:p w14:paraId="242A5AC5" w14:textId="77777777" w:rsidR="00BF3466" w:rsidRPr="00A3141A" w:rsidRDefault="00BF3466" w:rsidP="00BF3466">
            <w:pPr>
              <w:pStyle w:val="ListParagraph"/>
              <w:numPr>
                <w:ilvl w:val="0"/>
                <w:numId w:val="11"/>
              </w:numPr>
              <w:ind w:left="173" w:hanging="173"/>
              <w:rPr>
                <w:rFonts w:ascii="Times New Roman" w:hAnsi="Times New Roman" w:cs="Times New Roman"/>
                <w:sz w:val="22"/>
                <w:szCs w:val="22"/>
              </w:rPr>
            </w:pPr>
            <w:r w:rsidRPr="00A3141A">
              <w:rPr>
                <w:rFonts w:ascii="Times New Roman" w:hAnsi="Times New Roman" w:cs="Times New Roman"/>
                <w:sz w:val="22"/>
                <w:szCs w:val="22"/>
              </w:rPr>
              <w:t>Poisson Regression (Ch. 5)</w:t>
            </w:r>
          </w:p>
          <w:p w14:paraId="07E8FE61" w14:textId="53E7D3E3" w:rsidR="00BF3466" w:rsidRPr="00A3141A" w:rsidRDefault="00E92AF8" w:rsidP="00E92AF8">
            <w:pPr>
              <w:pStyle w:val="ListParagraph"/>
              <w:numPr>
                <w:ilvl w:val="0"/>
                <w:numId w:val="11"/>
              </w:numPr>
              <w:ind w:left="147" w:hanging="142"/>
              <w:rPr>
                <w:rFonts w:ascii="Times New Roman" w:hAnsi="Times New Roman" w:cs="Times New Roman"/>
                <w:sz w:val="22"/>
                <w:szCs w:val="22"/>
              </w:rPr>
            </w:pPr>
            <w:r w:rsidRPr="00A3141A">
              <w:rPr>
                <w:rFonts w:ascii="Times New Roman" w:hAnsi="Times New Roman" w:cs="Times New Roman"/>
                <w:sz w:val="22"/>
                <w:szCs w:val="22"/>
              </w:rPr>
              <w:t>T</w:t>
            </w:r>
            <w:r w:rsidR="00BF3466" w:rsidRPr="00A3141A">
              <w:rPr>
                <w:rFonts w:ascii="Times New Roman" w:hAnsi="Times New Roman" w:cs="Times New Roman"/>
                <w:sz w:val="22"/>
                <w:szCs w:val="22"/>
              </w:rPr>
              <w:t>wo-way contingency tables (Ch. 6)</w:t>
            </w:r>
          </w:p>
        </w:tc>
        <w:tc>
          <w:tcPr>
            <w:tcW w:w="4110" w:type="dxa"/>
          </w:tcPr>
          <w:p w14:paraId="1073754E" w14:textId="77777777" w:rsidR="00BF3466" w:rsidRPr="00A3141A" w:rsidRDefault="00BF3466" w:rsidP="00F4475B">
            <w:pPr>
              <w:rPr>
                <w:b/>
                <w:sz w:val="22"/>
                <w:szCs w:val="22"/>
              </w:rPr>
            </w:pPr>
          </w:p>
        </w:tc>
      </w:tr>
      <w:tr w:rsidR="00BF3466" w:rsidRPr="00A3141A" w14:paraId="074A7630" w14:textId="77777777" w:rsidTr="00A3141A">
        <w:trPr>
          <w:trHeight w:val="510"/>
        </w:trPr>
        <w:tc>
          <w:tcPr>
            <w:tcW w:w="456" w:type="dxa"/>
          </w:tcPr>
          <w:p w14:paraId="06543F22" w14:textId="77777777" w:rsidR="00BF3466" w:rsidRPr="00A3141A" w:rsidRDefault="00BF3466" w:rsidP="00F4475B">
            <w:pPr>
              <w:rPr>
                <w:sz w:val="22"/>
                <w:szCs w:val="22"/>
              </w:rPr>
            </w:pPr>
            <w:r w:rsidRPr="00A3141A">
              <w:rPr>
                <w:sz w:val="22"/>
                <w:szCs w:val="22"/>
              </w:rPr>
              <w:t>5</w:t>
            </w:r>
          </w:p>
        </w:tc>
        <w:tc>
          <w:tcPr>
            <w:tcW w:w="1666" w:type="dxa"/>
          </w:tcPr>
          <w:p w14:paraId="6906ACE1" w14:textId="33DBBBFB" w:rsidR="00BF3466" w:rsidRPr="00A3141A" w:rsidRDefault="00BF3466" w:rsidP="00F4475B">
            <w:pPr>
              <w:rPr>
                <w:sz w:val="22"/>
                <w:szCs w:val="22"/>
              </w:rPr>
            </w:pPr>
            <w:r w:rsidRPr="00A3141A">
              <w:rPr>
                <w:sz w:val="22"/>
                <w:szCs w:val="22"/>
              </w:rPr>
              <w:t xml:space="preserve">Feb 3-7 </w:t>
            </w:r>
          </w:p>
        </w:tc>
        <w:tc>
          <w:tcPr>
            <w:tcW w:w="3969" w:type="dxa"/>
          </w:tcPr>
          <w:p w14:paraId="4023100D" w14:textId="77777777" w:rsidR="00BF3466" w:rsidRPr="00A3141A" w:rsidRDefault="00BF3466" w:rsidP="00BF3466">
            <w:pPr>
              <w:pStyle w:val="ListParagraph"/>
              <w:numPr>
                <w:ilvl w:val="0"/>
                <w:numId w:val="11"/>
              </w:numPr>
              <w:ind w:left="173" w:hanging="173"/>
              <w:rPr>
                <w:rFonts w:ascii="Times New Roman" w:hAnsi="Times New Roman" w:cs="Times New Roman"/>
                <w:sz w:val="22"/>
                <w:szCs w:val="22"/>
              </w:rPr>
            </w:pPr>
            <w:r w:rsidRPr="00A3141A">
              <w:rPr>
                <w:rFonts w:ascii="Times New Roman" w:hAnsi="Times New Roman" w:cs="Times New Roman"/>
                <w:sz w:val="22"/>
                <w:szCs w:val="22"/>
              </w:rPr>
              <w:t>Three-way contingency tables (Ch. 6)</w:t>
            </w:r>
          </w:p>
          <w:p w14:paraId="1C2B942C" w14:textId="77777777" w:rsidR="00BF3466" w:rsidRPr="00A3141A" w:rsidRDefault="00BF3466" w:rsidP="00F4475B">
            <w:pPr>
              <w:rPr>
                <w:sz w:val="22"/>
                <w:szCs w:val="22"/>
              </w:rPr>
            </w:pPr>
          </w:p>
        </w:tc>
        <w:tc>
          <w:tcPr>
            <w:tcW w:w="4110" w:type="dxa"/>
          </w:tcPr>
          <w:p w14:paraId="4EE02078" w14:textId="59746651" w:rsidR="00BF3466" w:rsidRPr="00A3141A" w:rsidRDefault="00337CD2" w:rsidP="00F4475B">
            <w:pPr>
              <w:rPr>
                <w:b/>
                <w:bCs/>
                <w:sz w:val="22"/>
                <w:szCs w:val="22"/>
              </w:rPr>
            </w:pPr>
            <w:r w:rsidRPr="00A3141A">
              <w:rPr>
                <w:b/>
                <w:bCs/>
                <w:sz w:val="22"/>
                <w:szCs w:val="22"/>
              </w:rPr>
              <w:t>Midterm Exam I</w:t>
            </w:r>
            <w:r w:rsidR="000A7B82">
              <w:rPr>
                <w:b/>
                <w:bCs/>
                <w:sz w:val="22"/>
                <w:szCs w:val="22"/>
              </w:rPr>
              <w:t xml:space="preserve"> </w:t>
            </w:r>
            <w:r w:rsidR="000A7B82" w:rsidRPr="000A7B82">
              <w:rPr>
                <w:sz w:val="22"/>
                <w:szCs w:val="22"/>
              </w:rPr>
              <w:t>t</w:t>
            </w:r>
            <w:r w:rsidR="000A7B82" w:rsidRPr="000A7B82">
              <w:rPr>
                <w:color w:val="000000" w:themeColor="text1"/>
                <w:sz w:val="22"/>
                <w:szCs w:val="22"/>
              </w:rPr>
              <w:t>enta</w:t>
            </w:r>
            <w:r w:rsidR="000A7B82" w:rsidRPr="00A3141A">
              <w:rPr>
                <w:color w:val="000000" w:themeColor="text1"/>
                <w:sz w:val="22"/>
                <w:szCs w:val="22"/>
              </w:rPr>
              <w:t>tively scheduled for Feb 5, 6:30 pm to 8:30 pm</w:t>
            </w:r>
          </w:p>
        </w:tc>
      </w:tr>
      <w:tr w:rsidR="00BF3466" w:rsidRPr="00A3141A" w14:paraId="1FF8CDD5" w14:textId="77777777" w:rsidTr="00A3141A">
        <w:trPr>
          <w:trHeight w:val="510"/>
        </w:trPr>
        <w:tc>
          <w:tcPr>
            <w:tcW w:w="456" w:type="dxa"/>
          </w:tcPr>
          <w:p w14:paraId="4EA4B3B4" w14:textId="77777777" w:rsidR="00BF3466" w:rsidRPr="00A3141A" w:rsidRDefault="00BF3466" w:rsidP="00F4475B">
            <w:pPr>
              <w:rPr>
                <w:sz w:val="22"/>
                <w:szCs w:val="22"/>
              </w:rPr>
            </w:pPr>
            <w:r w:rsidRPr="00A3141A">
              <w:rPr>
                <w:sz w:val="22"/>
                <w:szCs w:val="22"/>
              </w:rPr>
              <w:t>6</w:t>
            </w:r>
          </w:p>
        </w:tc>
        <w:tc>
          <w:tcPr>
            <w:tcW w:w="1666" w:type="dxa"/>
          </w:tcPr>
          <w:p w14:paraId="1F8ED6EF" w14:textId="0597DF46" w:rsidR="00BF3466" w:rsidRPr="00A3141A" w:rsidRDefault="00BF3466" w:rsidP="00F4475B">
            <w:pPr>
              <w:rPr>
                <w:sz w:val="22"/>
                <w:szCs w:val="22"/>
              </w:rPr>
            </w:pPr>
            <w:r w:rsidRPr="00A3141A">
              <w:rPr>
                <w:sz w:val="22"/>
                <w:szCs w:val="22"/>
              </w:rPr>
              <w:t>Feb 10-14</w:t>
            </w:r>
          </w:p>
        </w:tc>
        <w:tc>
          <w:tcPr>
            <w:tcW w:w="3969" w:type="dxa"/>
          </w:tcPr>
          <w:p w14:paraId="45D860CC" w14:textId="77777777" w:rsidR="00BF3466" w:rsidRPr="00A3141A" w:rsidRDefault="00BF3466" w:rsidP="00BF3466">
            <w:pPr>
              <w:pStyle w:val="ListParagraph"/>
              <w:numPr>
                <w:ilvl w:val="0"/>
                <w:numId w:val="11"/>
              </w:numPr>
              <w:ind w:left="173" w:hanging="173"/>
              <w:rPr>
                <w:rFonts w:ascii="Times New Roman" w:hAnsi="Times New Roman" w:cs="Times New Roman"/>
                <w:sz w:val="22"/>
                <w:szCs w:val="22"/>
              </w:rPr>
            </w:pPr>
            <w:r w:rsidRPr="00A3141A">
              <w:rPr>
                <w:rFonts w:ascii="Times New Roman" w:hAnsi="Times New Roman" w:cs="Times New Roman"/>
                <w:sz w:val="22"/>
                <w:szCs w:val="22"/>
              </w:rPr>
              <w:t>Multinomial logit model (Ch. 7)</w:t>
            </w:r>
          </w:p>
        </w:tc>
        <w:tc>
          <w:tcPr>
            <w:tcW w:w="4110" w:type="dxa"/>
          </w:tcPr>
          <w:p w14:paraId="19064103" w14:textId="5D393931" w:rsidR="00BF3466" w:rsidRPr="00A3141A" w:rsidRDefault="00BF3466" w:rsidP="00F4475B">
            <w:pPr>
              <w:rPr>
                <w:b/>
                <w:bCs/>
                <w:sz w:val="22"/>
                <w:szCs w:val="22"/>
              </w:rPr>
            </w:pPr>
          </w:p>
        </w:tc>
      </w:tr>
      <w:tr w:rsidR="00885ABF" w:rsidRPr="00A3141A" w14:paraId="228F4C6D" w14:textId="77777777" w:rsidTr="00A3141A">
        <w:trPr>
          <w:trHeight w:val="510"/>
        </w:trPr>
        <w:tc>
          <w:tcPr>
            <w:tcW w:w="456" w:type="dxa"/>
            <w:shd w:val="clear" w:color="auto" w:fill="BFBFBF" w:themeFill="background1" w:themeFillShade="BF"/>
          </w:tcPr>
          <w:p w14:paraId="26FD31A2" w14:textId="77777777" w:rsidR="00885ABF" w:rsidRPr="00A3141A" w:rsidRDefault="00885ABF" w:rsidP="00F4475B">
            <w:pPr>
              <w:rPr>
                <w:color w:val="000000" w:themeColor="text1"/>
                <w:sz w:val="22"/>
                <w:szCs w:val="22"/>
              </w:rPr>
            </w:pPr>
            <w:r w:rsidRPr="00A3141A">
              <w:rPr>
                <w:color w:val="000000" w:themeColor="text1"/>
                <w:sz w:val="22"/>
                <w:szCs w:val="22"/>
              </w:rPr>
              <w:t>7</w:t>
            </w:r>
          </w:p>
        </w:tc>
        <w:tc>
          <w:tcPr>
            <w:tcW w:w="1666" w:type="dxa"/>
            <w:shd w:val="clear" w:color="auto" w:fill="BFBFBF" w:themeFill="background1" w:themeFillShade="BF"/>
          </w:tcPr>
          <w:p w14:paraId="5A65D1BE" w14:textId="22C0E505" w:rsidR="00885ABF" w:rsidRPr="00A3141A" w:rsidRDefault="00885ABF" w:rsidP="00F4475B">
            <w:pPr>
              <w:rPr>
                <w:color w:val="000000" w:themeColor="text1"/>
                <w:sz w:val="22"/>
                <w:szCs w:val="22"/>
              </w:rPr>
            </w:pPr>
            <w:r w:rsidRPr="00A3141A">
              <w:rPr>
                <w:color w:val="000000" w:themeColor="text1"/>
                <w:sz w:val="22"/>
                <w:szCs w:val="22"/>
              </w:rPr>
              <w:t xml:space="preserve">Feb 17-21 </w:t>
            </w:r>
          </w:p>
        </w:tc>
        <w:tc>
          <w:tcPr>
            <w:tcW w:w="8079" w:type="dxa"/>
            <w:gridSpan w:val="2"/>
            <w:shd w:val="clear" w:color="auto" w:fill="BFBFBF" w:themeFill="background1" w:themeFillShade="BF"/>
            <w:vAlign w:val="center"/>
          </w:tcPr>
          <w:p w14:paraId="2FCE90A1" w14:textId="466EC4AC" w:rsidR="00885ABF" w:rsidRPr="00A3141A" w:rsidRDefault="00885ABF" w:rsidP="00885ABF">
            <w:pPr>
              <w:jc w:val="center"/>
              <w:rPr>
                <w:color w:val="000000" w:themeColor="text1"/>
                <w:sz w:val="22"/>
                <w:szCs w:val="22"/>
              </w:rPr>
            </w:pPr>
            <w:r w:rsidRPr="00A3141A">
              <w:rPr>
                <w:b/>
                <w:color w:val="000000" w:themeColor="text1"/>
                <w:sz w:val="22"/>
                <w:szCs w:val="22"/>
              </w:rPr>
              <w:t>Reading week</w:t>
            </w:r>
          </w:p>
        </w:tc>
      </w:tr>
      <w:tr w:rsidR="00BF3466" w:rsidRPr="00A3141A" w14:paraId="4927300B" w14:textId="77777777" w:rsidTr="00A3141A">
        <w:trPr>
          <w:trHeight w:val="510"/>
        </w:trPr>
        <w:tc>
          <w:tcPr>
            <w:tcW w:w="456" w:type="dxa"/>
          </w:tcPr>
          <w:p w14:paraId="6E73C690" w14:textId="77777777" w:rsidR="00BF3466" w:rsidRPr="00A3141A" w:rsidRDefault="00BF3466" w:rsidP="00F4475B">
            <w:pPr>
              <w:rPr>
                <w:sz w:val="22"/>
                <w:szCs w:val="22"/>
              </w:rPr>
            </w:pPr>
            <w:r w:rsidRPr="00A3141A">
              <w:rPr>
                <w:sz w:val="22"/>
                <w:szCs w:val="22"/>
              </w:rPr>
              <w:t>8</w:t>
            </w:r>
          </w:p>
        </w:tc>
        <w:tc>
          <w:tcPr>
            <w:tcW w:w="1666" w:type="dxa"/>
          </w:tcPr>
          <w:p w14:paraId="6A9581C3" w14:textId="0AFDBB4B" w:rsidR="00BF3466" w:rsidRPr="00A3141A" w:rsidRDefault="00BF3466" w:rsidP="00F4475B">
            <w:pPr>
              <w:rPr>
                <w:sz w:val="22"/>
                <w:szCs w:val="22"/>
              </w:rPr>
            </w:pPr>
            <w:r w:rsidRPr="00A3141A">
              <w:rPr>
                <w:sz w:val="22"/>
                <w:szCs w:val="22"/>
              </w:rPr>
              <w:t>Feb 24-28</w:t>
            </w:r>
          </w:p>
        </w:tc>
        <w:tc>
          <w:tcPr>
            <w:tcW w:w="3969" w:type="dxa"/>
          </w:tcPr>
          <w:p w14:paraId="04A014FF" w14:textId="77777777" w:rsidR="00BF3466" w:rsidRPr="00A3141A" w:rsidRDefault="00BF3466" w:rsidP="00BF3466">
            <w:pPr>
              <w:pStyle w:val="ListParagraph"/>
              <w:numPr>
                <w:ilvl w:val="0"/>
                <w:numId w:val="11"/>
              </w:numPr>
              <w:ind w:left="173" w:hanging="142"/>
              <w:rPr>
                <w:rFonts w:ascii="Times New Roman" w:hAnsi="Times New Roman" w:cs="Times New Roman"/>
                <w:bCs/>
                <w:sz w:val="22"/>
                <w:szCs w:val="22"/>
              </w:rPr>
            </w:pPr>
            <w:r w:rsidRPr="00A3141A">
              <w:rPr>
                <w:rFonts w:ascii="Times New Roman" w:hAnsi="Times New Roman" w:cs="Times New Roman"/>
                <w:bCs/>
                <w:sz w:val="22"/>
                <w:szCs w:val="22"/>
              </w:rPr>
              <w:t>Generalized linear models (Ch. 8)</w:t>
            </w:r>
          </w:p>
        </w:tc>
        <w:tc>
          <w:tcPr>
            <w:tcW w:w="4110" w:type="dxa"/>
          </w:tcPr>
          <w:p w14:paraId="0C52377B" w14:textId="47DBE095" w:rsidR="00BF3466" w:rsidRPr="00A3141A" w:rsidRDefault="00BF3466" w:rsidP="00F4475B">
            <w:pPr>
              <w:rPr>
                <w:b/>
                <w:bCs/>
                <w:sz w:val="22"/>
                <w:szCs w:val="22"/>
              </w:rPr>
            </w:pPr>
          </w:p>
        </w:tc>
      </w:tr>
      <w:tr w:rsidR="00BF3466" w:rsidRPr="00A3141A" w14:paraId="3DCA5647" w14:textId="77777777" w:rsidTr="00A3141A">
        <w:trPr>
          <w:trHeight w:val="510"/>
        </w:trPr>
        <w:tc>
          <w:tcPr>
            <w:tcW w:w="456" w:type="dxa"/>
          </w:tcPr>
          <w:p w14:paraId="7F6ADEF9" w14:textId="77777777" w:rsidR="00BF3466" w:rsidRPr="00A3141A" w:rsidRDefault="00BF3466" w:rsidP="00F4475B">
            <w:pPr>
              <w:rPr>
                <w:sz w:val="22"/>
                <w:szCs w:val="22"/>
              </w:rPr>
            </w:pPr>
            <w:r w:rsidRPr="00A3141A">
              <w:rPr>
                <w:sz w:val="22"/>
                <w:szCs w:val="22"/>
              </w:rPr>
              <w:t>9</w:t>
            </w:r>
          </w:p>
        </w:tc>
        <w:tc>
          <w:tcPr>
            <w:tcW w:w="1666" w:type="dxa"/>
          </w:tcPr>
          <w:p w14:paraId="41F8F383" w14:textId="717CED57" w:rsidR="00BF3466" w:rsidRPr="00A3141A" w:rsidRDefault="00BF3466" w:rsidP="00F4475B">
            <w:pPr>
              <w:rPr>
                <w:sz w:val="22"/>
                <w:szCs w:val="22"/>
              </w:rPr>
            </w:pPr>
            <w:r w:rsidRPr="00A3141A">
              <w:rPr>
                <w:sz w:val="22"/>
                <w:szCs w:val="22"/>
              </w:rPr>
              <w:t>Mar 3-7</w:t>
            </w:r>
          </w:p>
        </w:tc>
        <w:tc>
          <w:tcPr>
            <w:tcW w:w="3969" w:type="dxa"/>
          </w:tcPr>
          <w:p w14:paraId="35A7DABB" w14:textId="77777777" w:rsidR="00BF3466" w:rsidRPr="00A3141A" w:rsidRDefault="00BF3466" w:rsidP="00BF3466">
            <w:pPr>
              <w:pStyle w:val="Default"/>
              <w:numPr>
                <w:ilvl w:val="0"/>
                <w:numId w:val="11"/>
              </w:numPr>
              <w:ind w:left="173" w:hanging="142"/>
              <w:rPr>
                <w:rFonts w:ascii="Times New Roman" w:hAnsi="Times New Roman" w:cs="Times New Roman"/>
                <w:sz w:val="22"/>
                <w:szCs w:val="22"/>
              </w:rPr>
            </w:pPr>
            <w:r w:rsidRPr="00A3141A">
              <w:rPr>
                <w:rFonts w:ascii="Times New Roman" w:hAnsi="Times New Roman" w:cs="Times New Roman"/>
                <w:bCs/>
                <w:sz w:val="22"/>
                <w:szCs w:val="22"/>
              </w:rPr>
              <w:t>Generalized linear models (Ch. 8)</w:t>
            </w:r>
          </w:p>
          <w:p w14:paraId="06A2C894" w14:textId="690F31C2" w:rsidR="00E92AF8" w:rsidRPr="00A3141A" w:rsidRDefault="00E92AF8" w:rsidP="00BF3466">
            <w:pPr>
              <w:pStyle w:val="Default"/>
              <w:numPr>
                <w:ilvl w:val="0"/>
                <w:numId w:val="11"/>
              </w:numPr>
              <w:ind w:left="173" w:hanging="142"/>
              <w:rPr>
                <w:rFonts w:ascii="Times New Roman" w:hAnsi="Times New Roman" w:cs="Times New Roman"/>
                <w:sz w:val="22"/>
                <w:szCs w:val="22"/>
              </w:rPr>
            </w:pPr>
            <w:r w:rsidRPr="00A3141A">
              <w:rPr>
                <w:rFonts w:ascii="Times New Roman" w:hAnsi="Times New Roman" w:cs="Times New Roman"/>
                <w:sz w:val="22"/>
                <w:szCs w:val="22"/>
              </w:rPr>
              <w:t>Random effects (Ch. 10)</w:t>
            </w:r>
          </w:p>
        </w:tc>
        <w:tc>
          <w:tcPr>
            <w:tcW w:w="4110" w:type="dxa"/>
          </w:tcPr>
          <w:p w14:paraId="50638168" w14:textId="27EE1E21" w:rsidR="00BF3466" w:rsidRPr="00A3141A" w:rsidRDefault="00CD28B7" w:rsidP="00E92AF8">
            <w:pPr>
              <w:pStyle w:val="ListParagraph"/>
              <w:numPr>
                <w:ilvl w:val="0"/>
                <w:numId w:val="11"/>
              </w:numPr>
              <w:ind w:left="175" w:hanging="175"/>
              <w:rPr>
                <w:rFonts w:ascii="Times New Roman" w:hAnsi="Times New Roman" w:cs="Times New Roman"/>
                <w:b/>
                <w:bCs/>
                <w:sz w:val="22"/>
                <w:szCs w:val="22"/>
              </w:rPr>
            </w:pPr>
            <w:r w:rsidRPr="00A3141A">
              <w:rPr>
                <w:rFonts w:ascii="Times New Roman" w:hAnsi="Times New Roman" w:cs="Times New Roman"/>
                <w:b/>
                <w:bCs/>
                <w:sz w:val="22"/>
                <w:szCs w:val="22"/>
              </w:rPr>
              <w:t>March 7 Assignment 2</w:t>
            </w:r>
          </w:p>
          <w:p w14:paraId="75E924EC" w14:textId="3B605EEC" w:rsidR="00E92AF8" w:rsidRPr="00A3141A" w:rsidRDefault="00E92AF8" w:rsidP="00E92AF8">
            <w:pPr>
              <w:pStyle w:val="ListParagraph"/>
              <w:numPr>
                <w:ilvl w:val="0"/>
                <w:numId w:val="11"/>
              </w:numPr>
              <w:ind w:left="175" w:hanging="175"/>
              <w:rPr>
                <w:rFonts w:ascii="Times New Roman" w:hAnsi="Times New Roman" w:cs="Times New Roman"/>
                <w:sz w:val="22"/>
                <w:szCs w:val="22"/>
              </w:rPr>
            </w:pPr>
            <w:r w:rsidRPr="00A3141A">
              <w:rPr>
                <w:rFonts w:ascii="Times New Roman" w:hAnsi="Times New Roman" w:cs="Times New Roman"/>
                <w:b/>
                <w:bCs/>
                <w:sz w:val="22"/>
                <w:szCs w:val="22"/>
              </w:rPr>
              <w:t xml:space="preserve">Extra 2-hour lecture on March 5, 6:30 pm to 8:30 pm, location TBD. </w:t>
            </w:r>
            <w:r w:rsidRPr="00A3141A">
              <w:rPr>
                <w:rFonts w:ascii="Times New Roman" w:hAnsi="Times New Roman" w:cs="Times New Roman"/>
                <w:sz w:val="22"/>
                <w:szCs w:val="22"/>
              </w:rPr>
              <w:t>This is to cover for the week instructor will be away.</w:t>
            </w:r>
          </w:p>
          <w:p w14:paraId="2DF57D08" w14:textId="211044C7" w:rsidR="00E92AF8" w:rsidRPr="00A3141A" w:rsidRDefault="00E92AF8" w:rsidP="00F4475B">
            <w:pPr>
              <w:rPr>
                <w:b/>
                <w:bCs/>
                <w:sz w:val="22"/>
                <w:szCs w:val="22"/>
              </w:rPr>
            </w:pPr>
          </w:p>
        </w:tc>
      </w:tr>
      <w:tr w:rsidR="00885ABF" w:rsidRPr="00A3141A" w14:paraId="7F4F761F" w14:textId="77777777" w:rsidTr="00A3141A">
        <w:trPr>
          <w:trHeight w:val="510"/>
        </w:trPr>
        <w:tc>
          <w:tcPr>
            <w:tcW w:w="456" w:type="dxa"/>
            <w:shd w:val="clear" w:color="auto" w:fill="BFBFBF" w:themeFill="background1" w:themeFillShade="BF"/>
          </w:tcPr>
          <w:p w14:paraId="165CA861" w14:textId="77777777" w:rsidR="00885ABF" w:rsidRPr="00A3141A" w:rsidRDefault="00885ABF" w:rsidP="00F4475B">
            <w:pPr>
              <w:rPr>
                <w:sz w:val="22"/>
                <w:szCs w:val="22"/>
              </w:rPr>
            </w:pPr>
            <w:r w:rsidRPr="00A3141A">
              <w:rPr>
                <w:sz w:val="22"/>
                <w:szCs w:val="22"/>
              </w:rPr>
              <w:t>10</w:t>
            </w:r>
          </w:p>
        </w:tc>
        <w:tc>
          <w:tcPr>
            <w:tcW w:w="1666" w:type="dxa"/>
            <w:shd w:val="clear" w:color="auto" w:fill="BFBFBF" w:themeFill="background1" w:themeFillShade="BF"/>
          </w:tcPr>
          <w:p w14:paraId="7BB448C2" w14:textId="61A11636" w:rsidR="00885ABF" w:rsidRPr="00A3141A" w:rsidRDefault="00885ABF" w:rsidP="00F4475B">
            <w:pPr>
              <w:rPr>
                <w:sz w:val="22"/>
                <w:szCs w:val="22"/>
              </w:rPr>
            </w:pPr>
            <w:r w:rsidRPr="00A3141A">
              <w:rPr>
                <w:sz w:val="22"/>
                <w:szCs w:val="22"/>
              </w:rPr>
              <w:t>Mar 10-14</w:t>
            </w:r>
          </w:p>
        </w:tc>
        <w:tc>
          <w:tcPr>
            <w:tcW w:w="8079" w:type="dxa"/>
            <w:gridSpan w:val="2"/>
            <w:shd w:val="clear" w:color="auto" w:fill="BFBFBF" w:themeFill="background1" w:themeFillShade="BF"/>
            <w:vAlign w:val="center"/>
          </w:tcPr>
          <w:p w14:paraId="277CF1A8" w14:textId="17074465" w:rsidR="00885ABF" w:rsidRPr="00A3141A" w:rsidRDefault="00885ABF" w:rsidP="00885ABF">
            <w:pPr>
              <w:jc w:val="center"/>
              <w:rPr>
                <w:b/>
                <w:bCs/>
                <w:sz w:val="22"/>
                <w:szCs w:val="22"/>
              </w:rPr>
            </w:pPr>
            <w:r w:rsidRPr="00A3141A">
              <w:rPr>
                <w:b/>
                <w:bCs/>
                <w:sz w:val="22"/>
                <w:szCs w:val="22"/>
              </w:rPr>
              <w:t>No classes because instructor will be away attending a research conference</w:t>
            </w:r>
          </w:p>
        </w:tc>
      </w:tr>
      <w:tr w:rsidR="00BF3466" w:rsidRPr="00A3141A" w14:paraId="710B8312" w14:textId="77777777" w:rsidTr="00A3141A">
        <w:trPr>
          <w:trHeight w:val="510"/>
        </w:trPr>
        <w:tc>
          <w:tcPr>
            <w:tcW w:w="456" w:type="dxa"/>
          </w:tcPr>
          <w:p w14:paraId="26737707" w14:textId="77777777" w:rsidR="00BF3466" w:rsidRPr="00A3141A" w:rsidRDefault="00BF3466" w:rsidP="00F4475B">
            <w:pPr>
              <w:rPr>
                <w:sz w:val="22"/>
                <w:szCs w:val="22"/>
              </w:rPr>
            </w:pPr>
            <w:r w:rsidRPr="00A3141A">
              <w:rPr>
                <w:sz w:val="22"/>
                <w:szCs w:val="22"/>
              </w:rPr>
              <w:t>11</w:t>
            </w:r>
          </w:p>
        </w:tc>
        <w:tc>
          <w:tcPr>
            <w:tcW w:w="1666" w:type="dxa"/>
            <w:shd w:val="clear" w:color="auto" w:fill="auto"/>
          </w:tcPr>
          <w:p w14:paraId="36AA1372" w14:textId="3B0A772A" w:rsidR="00BF3466" w:rsidRPr="00A3141A" w:rsidRDefault="00BF3466" w:rsidP="00F4475B">
            <w:pPr>
              <w:rPr>
                <w:sz w:val="22"/>
                <w:szCs w:val="22"/>
              </w:rPr>
            </w:pPr>
            <w:r w:rsidRPr="00A3141A">
              <w:rPr>
                <w:sz w:val="22"/>
                <w:szCs w:val="22"/>
              </w:rPr>
              <w:t>Mar 17-21</w:t>
            </w:r>
          </w:p>
        </w:tc>
        <w:tc>
          <w:tcPr>
            <w:tcW w:w="3969" w:type="dxa"/>
            <w:shd w:val="clear" w:color="auto" w:fill="auto"/>
          </w:tcPr>
          <w:p w14:paraId="35B8D654" w14:textId="77777777" w:rsidR="00BF3466" w:rsidRPr="00A3141A" w:rsidRDefault="00BF3466" w:rsidP="00F4475B">
            <w:pPr>
              <w:pStyle w:val="Default"/>
              <w:jc w:val="both"/>
              <w:rPr>
                <w:rFonts w:ascii="Times New Roman" w:hAnsi="Times New Roman" w:cs="Times New Roman"/>
                <w:color w:val="000000" w:themeColor="text1"/>
                <w:sz w:val="22"/>
                <w:szCs w:val="22"/>
              </w:rPr>
            </w:pPr>
            <w:r w:rsidRPr="00A3141A">
              <w:rPr>
                <w:rFonts w:ascii="Times New Roman" w:hAnsi="Times New Roman" w:cs="Times New Roman"/>
                <w:color w:val="000000" w:themeColor="text1"/>
                <w:sz w:val="22"/>
                <w:szCs w:val="22"/>
              </w:rPr>
              <w:t xml:space="preserve">- Random effects </w:t>
            </w:r>
            <w:r w:rsidRPr="00A3141A">
              <w:rPr>
                <w:rFonts w:ascii="Times New Roman" w:hAnsi="Times New Roman" w:cs="Times New Roman"/>
                <w:bCs/>
                <w:sz w:val="22"/>
                <w:szCs w:val="22"/>
              </w:rPr>
              <w:t>(Ch. 10)</w:t>
            </w:r>
          </w:p>
          <w:p w14:paraId="0F032D29" w14:textId="77777777" w:rsidR="00BF3466" w:rsidRPr="00A3141A" w:rsidRDefault="00BF3466" w:rsidP="00F4475B">
            <w:pPr>
              <w:pStyle w:val="Default"/>
              <w:rPr>
                <w:rFonts w:ascii="Times New Roman" w:hAnsi="Times New Roman" w:cs="Times New Roman"/>
                <w:sz w:val="22"/>
                <w:szCs w:val="22"/>
              </w:rPr>
            </w:pPr>
            <w:r w:rsidRPr="00A3141A">
              <w:rPr>
                <w:rFonts w:ascii="Times New Roman" w:hAnsi="Times New Roman" w:cs="Times New Roman"/>
                <w:color w:val="000000" w:themeColor="text1"/>
                <w:sz w:val="22"/>
                <w:szCs w:val="22"/>
              </w:rPr>
              <w:t>- Longitudinal data (Ch. 11)</w:t>
            </w:r>
          </w:p>
        </w:tc>
        <w:tc>
          <w:tcPr>
            <w:tcW w:w="4110" w:type="dxa"/>
            <w:shd w:val="clear" w:color="auto" w:fill="auto"/>
          </w:tcPr>
          <w:p w14:paraId="046B9859" w14:textId="314A674C" w:rsidR="00E92AF8" w:rsidRPr="00A3141A" w:rsidRDefault="00E92AF8" w:rsidP="00E92AF8">
            <w:pPr>
              <w:pStyle w:val="ListParagraph"/>
              <w:numPr>
                <w:ilvl w:val="0"/>
                <w:numId w:val="11"/>
              </w:numPr>
              <w:ind w:left="175" w:hanging="175"/>
              <w:rPr>
                <w:rFonts w:ascii="Times New Roman" w:hAnsi="Times New Roman" w:cs="Times New Roman"/>
                <w:b/>
                <w:bCs/>
                <w:sz w:val="22"/>
                <w:szCs w:val="22"/>
              </w:rPr>
            </w:pPr>
            <w:r w:rsidRPr="00A3141A">
              <w:rPr>
                <w:rFonts w:ascii="Times New Roman" w:hAnsi="Times New Roman" w:cs="Times New Roman"/>
                <w:b/>
                <w:bCs/>
                <w:sz w:val="22"/>
                <w:szCs w:val="22"/>
              </w:rPr>
              <w:t xml:space="preserve">Extra 1-hour lecture on March 17, 6:30 pm to 7:30 pm, location TBD. </w:t>
            </w:r>
            <w:r w:rsidRPr="00A3141A">
              <w:rPr>
                <w:rFonts w:ascii="Times New Roman" w:hAnsi="Times New Roman" w:cs="Times New Roman"/>
                <w:sz w:val="22"/>
                <w:szCs w:val="22"/>
              </w:rPr>
              <w:t>This is to cover for the week instructor will be away.</w:t>
            </w:r>
          </w:p>
          <w:p w14:paraId="29968F2D" w14:textId="158E46CA" w:rsidR="000A7B82" w:rsidRPr="000A7B82" w:rsidRDefault="00E92AF8" w:rsidP="000A7B82">
            <w:pPr>
              <w:rPr>
                <w:color w:val="000000" w:themeColor="text1"/>
                <w:sz w:val="22"/>
                <w:szCs w:val="22"/>
              </w:rPr>
            </w:pPr>
            <w:r w:rsidRPr="000A7B82">
              <w:rPr>
                <w:b/>
                <w:bCs/>
                <w:sz w:val="22"/>
                <w:szCs w:val="22"/>
              </w:rPr>
              <w:lastRenderedPageBreak/>
              <w:t>Midterm Exam II</w:t>
            </w:r>
            <w:r w:rsidRPr="000A7B82">
              <w:rPr>
                <w:sz w:val="22"/>
                <w:szCs w:val="22"/>
              </w:rPr>
              <w:t xml:space="preserve"> </w:t>
            </w:r>
            <w:r w:rsidR="000A7B82" w:rsidRPr="000A7B82">
              <w:rPr>
                <w:sz w:val="22"/>
                <w:szCs w:val="22"/>
              </w:rPr>
              <w:t>t</w:t>
            </w:r>
            <w:r w:rsidR="000A7B82" w:rsidRPr="000A7B82">
              <w:rPr>
                <w:color w:val="000000" w:themeColor="text1"/>
                <w:sz w:val="22"/>
                <w:szCs w:val="22"/>
              </w:rPr>
              <w:t xml:space="preserve">entatively scheduled for March 19, 6:30 pm to 8:30 pm </w:t>
            </w:r>
          </w:p>
          <w:p w14:paraId="07E82CCE" w14:textId="0FFF7888" w:rsidR="00BF3466" w:rsidRPr="00A3141A" w:rsidRDefault="00BF3466" w:rsidP="00A3141A">
            <w:pPr>
              <w:rPr>
                <w:color w:val="000000" w:themeColor="text1"/>
                <w:sz w:val="22"/>
                <w:szCs w:val="22"/>
              </w:rPr>
            </w:pPr>
          </w:p>
        </w:tc>
      </w:tr>
      <w:tr w:rsidR="00BF3466" w:rsidRPr="00A3141A" w14:paraId="2AFC56E4" w14:textId="77777777" w:rsidTr="00A3141A">
        <w:trPr>
          <w:trHeight w:val="510"/>
        </w:trPr>
        <w:tc>
          <w:tcPr>
            <w:tcW w:w="456" w:type="dxa"/>
          </w:tcPr>
          <w:p w14:paraId="61B03822" w14:textId="77777777" w:rsidR="00BF3466" w:rsidRPr="00A3141A" w:rsidRDefault="00BF3466" w:rsidP="00F4475B">
            <w:pPr>
              <w:rPr>
                <w:sz w:val="22"/>
                <w:szCs w:val="22"/>
              </w:rPr>
            </w:pPr>
            <w:r w:rsidRPr="00A3141A">
              <w:rPr>
                <w:sz w:val="22"/>
                <w:szCs w:val="22"/>
              </w:rPr>
              <w:lastRenderedPageBreak/>
              <w:t>12</w:t>
            </w:r>
          </w:p>
        </w:tc>
        <w:tc>
          <w:tcPr>
            <w:tcW w:w="1666" w:type="dxa"/>
            <w:shd w:val="clear" w:color="auto" w:fill="auto"/>
          </w:tcPr>
          <w:p w14:paraId="40664E16" w14:textId="188BEA3B" w:rsidR="00BF3466" w:rsidRPr="00A3141A" w:rsidRDefault="00BF3466" w:rsidP="00F4475B">
            <w:pPr>
              <w:rPr>
                <w:sz w:val="22"/>
                <w:szCs w:val="22"/>
              </w:rPr>
            </w:pPr>
            <w:r w:rsidRPr="00A3141A">
              <w:rPr>
                <w:sz w:val="22"/>
                <w:szCs w:val="22"/>
              </w:rPr>
              <w:t>Mar 24-28</w:t>
            </w:r>
          </w:p>
        </w:tc>
        <w:tc>
          <w:tcPr>
            <w:tcW w:w="3969" w:type="dxa"/>
            <w:shd w:val="clear" w:color="auto" w:fill="auto"/>
          </w:tcPr>
          <w:p w14:paraId="2FCE84C0" w14:textId="77777777" w:rsidR="00BF3466" w:rsidRPr="00A3141A" w:rsidRDefault="00BF3466" w:rsidP="00BF3466">
            <w:pPr>
              <w:pStyle w:val="Default"/>
              <w:numPr>
                <w:ilvl w:val="0"/>
                <w:numId w:val="11"/>
              </w:numPr>
              <w:ind w:left="173" w:hanging="142"/>
              <w:rPr>
                <w:rFonts w:ascii="Times New Roman" w:hAnsi="Times New Roman" w:cs="Times New Roman"/>
                <w:sz w:val="22"/>
                <w:szCs w:val="22"/>
              </w:rPr>
            </w:pPr>
            <w:r w:rsidRPr="00A3141A">
              <w:rPr>
                <w:rFonts w:ascii="Times New Roman" w:hAnsi="Times New Roman" w:cs="Times New Roman"/>
                <w:sz w:val="22"/>
                <w:szCs w:val="22"/>
              </w:rPr>
              <w:t xml:space="preserve">Repeated measures </w:t>
            </w:r>
            <w:r w:rsidRPr="00A3141A">
              <w:rPr>
                <w:rFonts w:ascii="Times New Roman" w:hAnsi="Times New Roman" w:cs="Times New Roman"/>
                <w:color w:val="000000" w:themeColor="text1"/>
                <w:sz w:val="22"/>
                <w:szCs w:val="22"/>
              </w:rPr>
              <w:t>(Ch. 11)</w:t>
            </w:r>
          </w:p>
          <w:p w14:paraId="20C77CAA" w14:textId="77777777" w:rsidR="00BF3466" w:rsidRPr="00A3141A" w:rsidRDefault="00BF3466" w:rsidP="00BF3466">
            <w:pPr>
              <w:pStyle w:val="Default"/>
              <w:numPr>
                <w:ilvl w:val="0"/>
                <w:numId w:val="11"/>
              </w:numPr>
              <w:ind w:left="173" w:hanging="142"/>
              <w:rPr>
                <w:rFonts w:ascii="Times New Roman" w:hAnsi="Times New Roman" w:cs="Times New Roman"/>
                <w:sz w:val="22"/>
                <w:szCs w:val="22"/>
              </w:rPr>
            </w:pPr>
            <w:r w:rsidRPr="00A3141A">
              <w:rPr>
                <w:rFonts w:ascii="Times New Roman" w:hAnsi="Times New Roman" w:cs="Times New Roman"/>
                <w:sz w:val="22"/>
                <w:szCs w:val="22"/>
              </w:rPr>
              <w:t xml:space="preserve">Nonparametric Regression </w:t>
            </w:r>
            <w:r w:rsidRPr="00A3141A">
              <w:rPr>
                <w:rFonts w:ascii="Times New Roman" w:hAnsi="Times New Roman" w:cs="Times New Roman"/>
                <w:color w:val="000000" w:themeColor="text1"/>
                <w:sz w:val="22"/>
                <w:szCs w:val="22"/>
              </w:rPr>
              <w:t>(Ch. 14)</w:t>
            </w:r>
          </w:p>
        </w:tc>
        <w:tc>
          <w:tcPr>
            <w:tcW w:w="4110" w:type="dxa"/>
            <w:shd w:val="clear" w:color="auto" w:fill="auto"/>
          </w:tcPr>
          <w:p w14:paraId="2006411A" w14:textId="77777777" w:rsidR="00BF3466" w:rsidRPr="00A3141A" w:rsidRDefault="00BF3466" w:rsidP="00F4475B">
            <w:pPr>
              <w:rPr>
                <w:b/>
                <w:bCs/>
                <w:sz w:val="22"/>
                <w:szCs w:val="22"/>
              </w:rPr>
            </w:pPr>
          </w:p>
        </w:tc>
      </w:tr>
      <w:tr w:rsidR="00BF3466" w:rsidRPr="00A3141A" w14:paraId="629E2F52" w14:textId="77777777" w:rsidTr="00A3141A">
        <w:trPr>
          <w:trHeight w:val="510"/>
        </w:trPr>
        <w:tc>
          <w:tcPr>
            <w:tcW w:w="456" w:type="dxa"/>
          </w:tcPr>
          <w:p w14:paraId="2D9E3781" w14:textId="77777777" w:rsidR="00BF3466" w:rsidRPr="00A3141A" w:rsidRDefault="00BF3466" w:rsidP="00F4475B">
            <w:pPr>
              <w:rPr>
                <w:sz w:val="22"/>
                <w:szCs w:val="22"/>
              </w:rPr>
            </w:pPr>
            <w:r w:rsidRPr="00A3141A">
              <w:rPr>
                <w:sz w:val="22"/>
                <w:szCs w:val="22"/>
              </w:rPr>
              <w:t>13</w:t>
            </w:r>
          </w:p>
        </w:tc>
        <w:tc>
          <w:tcPr>
            <w:tcW w:w="1666" w:type="dxa"/>
            <w:shd w:val="clear" w:color="auto" w:fill="auto"/>
          </w:tcPr>
          <w:p w14:paraId="29C41F10" w14:textId="3FF5EE53" w:rsidR="00BF3466" w:rsidRPr="00A3141A" w:rsidRDefault="00337CD2" w:rsidP="00F4475B">
            <w:pPr>
              <w:rPr>
                <w:sz w:val="22"/>
                <w:szCs w:val="22"/>
              </w:rPr>
            </w:pPr>
            <w:r w:rsidRPr="00A3141A">
              <w:rPr>
                <w:sz w:val="22"/>
                <w:szCs w:val="22"/>
              </w:rPr>
              <w:t>Mar 31-April 4</w:t>
            </w:r>
          </w:p>
        </w:tc>
        <w:tc>
          <w:tcPr>
            <w:tcW w:w="3969" w:type="dxa"/>
            <w:shd w:val="clear" w:color="auto" w:fill="auto"/>
          </w:tcPr>
          <w:p w14:paraId="63E8826D" w14:textId="77777777" w:rsidR="00BF3466" w:rsidRPr="00A3141A" w:rsidRDefault="00BF3466" w:rsidP="00BF3466">
            <w:pPr>
              <w:pStyle w:val="ListParagraph"/>
              <w:numPr>
                <w:ilvl w:val="0"/>
                <w:numId w:val="11"/>
              </w:numPr>
              <w:ind w:left="173" w:hanging="142"/>
              <w:rPr>
                <w:rFonts w:ascii="Times New Roman" w:hAnsi="Times New Roman" w:cs="Times New Roman"/>
                <w:sz w:val="22"/>
                <w:szCs w:val="22"/>
              </w:rPr>
            </w:pPr>
            <w:r w:rsidRPr="00A3141A">
              <w:rPr>
                <w:rFonts w:ascii="Times New Roman" w:hAnsi="Times New Roman" w:cs="Times New Roman"/>
                <w:sz w:val="22"/>
                <w:szCs w:val="22"/>
              </w:rPr>
              <w:t xml:space="preserve">Nonparametric Regression </w:t>
            </w:r>
            <w:r w:rsidRPr="00A3141A">
              <w:rPr>
                <w:rFonts w:ascii="Times New Roman" w:hAnsi="Times New Roman" w:cs="Times New Roman"/>
                <w:color w:val="000000" w:themeColor="text1"/>
                <w:sz w:val="22"/>
                <w:szCs w:val="22"/>
              </w:rPr>
              <w:t>(Ch. 14)</w:t>
            </w:r>
          </w:p>
        </w:tc>
        <w:tc>
          <w:tcPr>
            <w:tcW w:w="4110" w:type="dxa"/>
            <w:shd w:val="clear" w:color="auto" w:fill="auto"/>
          </w:tcPr>
          <w:p w14:paraId="69E072BA" w14:textId="2B181BBC" w:rsidR="00BF3466" w:rsidRPr="00A3141A" w:rsidRDefault="00CD28B7" w:rsidP="00CD28B7">
            <w:pPr>
              <w:rPr>
                <w:b/>
                <w:sz w:val="22"/>
                <w:szCs w:val="22"/>
              </w:rPr>
            </w:pPr>
            <w:r w:rsidRPr="00A3141A">
              <w:rPr>
                <w:b/>
                <w:sz w:val="22"/>
                <w:szCs w:val="22"/>
              </w:rPr>
              <w:t xml:space="preserve">April 4 Assignment 3 </w:t>
            </w:r>
          </w:p>
        </w:tc>
      </w:tr>
    </w:tbl>
    <w:p w14:paraId="7ACF92F0" w14:textId="77777777" w:rsidR="00337CD2" w:rsidRPr="00A3141A" w:rsidRDefault="00337CD2" w:rsidP="00845B86">
      <w:pPr>
        <w:rPr>
          <w:bCs/>
          <w:color w:val="0432FF"/>
        </w:rPr>
      </w:pPr>
    </w:p>
    <w:p w14:paraId="443A91E2" w14:textId="46DE91F2" w:rsidR="00C70D02" w:rsidRPr="00A3141A" w:rsidRDefault="00BF3466" w:rsidP="00845B86">
      <w:pPr>
        <w:rPr>
          <w:b/>
          <w:bCs/>
          <w:color w:val="000000" w:themeColor="text1"/>
        </w:rPr>
      </w:pPr>
      <w:r w:rsidRPr="00A3141A">
        <w:rPr>
          <w:b/>
          <w:bCs/>
          <w:color w:val="000000" w:themeColor="text1"/>
        </w:rPr>
        <w:t>Key Sessional Dates</w:t>
      </w:r>
    </w:p>
    <w:p w14:paraId="5B97A031" w14:textId="49C1D95E" w:rsidR="00C70D02" w:rsidRPr="00A3141A" w:rsidRDefault="00C70D02" w:rsidP="00B96E71">
      <w:pPr>
        <w:ind w:left="284"/>
        <w:rPr>
          <w:bCs/>
          <w:color w:val="000000" w:themeColor="text1"/>
        </w:rPr>
      </w:pPr>
      <w:r w:rsidRPr="00A3141A">
        <w:rPr>
          <w:bCs/>
          <w:color w:val="000000" w:themeColor="text1"/>
        </w:rPr>
        <w:t xml:space="preserve">Classes begin: January </w:t>
      </w:r>
      <w:r w:rsidR="00E541E0" w:rsidRPr="00A3141A">
        <w:rPr>
          <w:bCs/>
          <w:color w:val="000000" w:themeColor="text1"/>
        </w:rPr>
        <w:t>6</w:t>
      </w:r>
      <w:r w:rsidR="00C62B7E" w:rsidRPr="00A3141A">
        <w:rPr>
          <w:bCs/>
          <w:color w:val="000000" w:themeColor="text1"/>
        </w:rPr>
        <w:t>, 202</w:t>
      </w:r>
      <w:r w:rsidR="00E541E0" w:rsidRPr="00A3141A">
        <w:rPr>
          <w:bCs/>
          <w:color w:val="000000" w:themeColor="text1"/>
        </w:rPr>
        <w:t>5</w:t>
      </w:r>
    </w:p>
    <w:p w14:paraId="0D5FBE6C" w14:textId="64C4B577" w:rsidR="00C70D02" w:rsidRPr="00A3141A" w:rsidRDefault="00E541E0" w:rsidP="63C564B7">
      <w:pPr>
        <w:ind w:left="284"/>
        <w:rPr>
          <w:color w:val="000000" w:themeColor="text1"/>
        </w:rPr>
      </w:pPr>
      <w:r w:rsidRPr="00A3141A">
        <w:rPr>
          <w:color w:val="000000" w:themeColor="text1"/>
        </w:rPr>
        <w:t xml:space="preserve">Spring Reading Week: </w:t>
      </w:r>
      <w:r w:rsidR="00C70D02" w:rsidRPr="00A3141A">
        <w:rPr>
          <w:color w:val="000000" w:themeColor="text1"/>
        </w:rPr>
        <w:t>February 1</w:t>
      </w:r>
      <w:r w:rsidR="1EE5917F" w:rsidRPr="00A3141A">
        <w:rPr>
          <w:color w:val="000000" w:themeColor="text1"/>
        </w:rPr>
        <w:t>5</w:t>
      </w:r>
      <w:r w:rsidR="00E925CE" w:rsidRPr="00A3141A">
        <w:rPr>
          <w:color w:val="000000" w:themeColor="text1"/>
        </w:rPr>
        <w:t xml:space="preserve"> </w:t>
      </w:r>
      <w:r w:rsidR="00C62B7E" w:rsidRPr="00A3141A">
        <w:rPr>
          <w:color w:val="000000" w:themeColor="text1"/>
        </w:rPr>
        <w:t>–</w:t>
      </w:r>
      <w:r w:rsidR="00E925CE" w:rsidRPr="00A3141A">
        <w:rPr>
          <w:color w:val="000000" w:themeColor="text1"/>
        </w:rPr>
        <w:t xml:space="preserve"> </w:t>
      </w:r>
      <w:r w:rsidRPr="00A3141A">
        <w:rPr>
          <w:color w:val="000000" w:themeColor="text1"/>
        </w:rPr>
        <w:t>2</w:t>
      </w:r>
      <w:r w:rsidR="79C465B6" w:rsidRPr="00A3141A">
        <w:rPr>
          <w:color w:val="000000" w:themeColor="text1"/>
        </w:rPr>
        <w:t>3</w:t>
      </w:r>
      <w:r w:rsidR="00C62B7E" w:rsidRPr="00A3141A">
        <w:rPr>
          <w:color w:val="000000" w:themeColor="text1"/>
        </w:rPr>
        <w:t>, 202</w:t>
      </w:r>
      <w:r w:rsidRPr="00A3141A">
        <w:rPr>
          <w:color w:val="000000" w:themeColor="text1"/>
        </w:rPr>
        <w:t>5</w:t>
      </w:r>
    </w:p>
    <w:p w14:paraId="4F0EE24C" w14:textId="2CBCCD9B" w:rsidR="00C70D02" w:rsidRPr="00A3141A" w:rsidRDefault="00C70D02" w:rsidP="00B96E71">
      <w:pPr>
        <w:ind w:left="284"/>
        <w:rPr>
          <w:bCs/>
          <w:color w:val="000000" w:themeColor="text1"/>
        </w:rPr>
      </w:pPr>
      <w:r w:rsidRPr="00A3141A">
        <w:rPr>
          <w:bCs/>
          <w:color w:val="000000" w:themeColor="text1"/>
        </w:rPr>
        <w:t xml:space="preserve">Classes end: April </w:t>
      </w:r>
      <w:r w:rsidR="00E541E0" w:rsidRPr="00A3141A">
        <w:rPr>
          <w:bCs/>
          <w:color w:val="000000" w:themeColor="text1"/>
        </w:rPr>
        <w:t>4</w:t>
      </w:r>
      <w:r w:rsidR="00C62B7E" w:rsidRPr="00A3141A">
        <w:rPr>
          <w:bCs/>
          <w:color w:val="000000" w:themeColor="text1"/>
        </w:rPr>
        <w:t>, 202</w:t>
      </w:r>
      <w:r w:rsidR="00E541E0" w:rsidRPr="00A3141A">
        <w:rPr>
          <w:bCs/>
          <w:color w:val="000000" w:themeColor="text1"/>
        </w:rPr>
        <w:t>5</w:t>
      </w:r>
    </w:p>
    <w:p w14:paraId="7546B1CA" w14:textId="622880B5" w:rsidR="00E925CE" w:rsidRPr="00A3141A" w:rsidRDefault="00E925CE" w:rsidP="00B96E71">
      <w:pPr>
        <w:ind w:left="284"/>
        <w:rPr>
          <w:bCs/>
          <w:color w:val="000000" w:themeColor="text1"/>
        </w:rPr>
      </w:pPr>
      <w:r w:rsidRPr="00A3141A">
        <w:rPr>
          <w:bCs/>
          <w:color w:val="000000" w:themeColor="text1"/>
        </w:rPr>
        <w:t xml:space="preserve">Exam period: April </w:t>
      </w:r>
      <w:r w:rsidR="00E541E0" w:rsidRPr="00A3141A">
        <w:rPr>
          <w:bCs/>
          <w:color w:val="000000" w:themeColor="text1"/>
        </w:rPr>
        <w:t>7</w:t>
      </w:r>
      <w:r w:rsidR="00E563ED" w:rsidRPr="00A3141A">
        <w:rPr>
          <w:bCs/>
          <w:color w:val="000000" w:themeColor="text1"/>
        </w:rPr>
        <w:t xml:space="preserve"> – 30, 202</w:t>
      </w:r>
      <w:r w:rsidR="00E541E0" w:rsidRPr="00A3141A">
        <w:rPr>
          <w:bCs/>
          <w:color w:val="000000" w:themeColor="text1"/>
        </w:rPr>
        <w:t>5</w:t>
      </w:r>
    </w:p>
    <w:p w14:paraId="782F6DE1" w14:textId="0CA432DC" w:rsidR="00B451DA" w:rsidRPr="00A3141A" w:rsidRDefault="00B451DA" w:rsidP="00845B86"/>
    <w:p w14:paraId="1B2C0034" w14:textId="02108CFB" w:rsidR="00B451DA" w:rsidRPr="00A3141A" w:rsidRDefault="00B451DA" w:rsidP="00845B86">
      <w:pPr>
        <w:rPr>
          <w:b/>
          <w:bCs/>
          <w:sz w:val="32"/>
          <w:szCs w:val="32"/>
        </w:rPr>
      </w:pPr>
      <w:r w:rsidRPr="00A3141A">
        <w:rPr>
          <w:b/>
          <w:bCs/>
          <w:sz w:val="32"/>
          <w:szCs w:val="32"/>
        </w:rPr>
        <w:t>4. Course Materials</w:t>
      </w:r>
    </w:p>
    <w:p w14:paraId="65B9DFC2" w14:textId="77777777" w:rsidR="001B3AA7" w:rsidRPr="00A3141A" w:rsidRDefault="001B3AA7" w:rsidP="00845B86">
      <w:pPr>
        <w:rPr>
          <w:bCs/>
        </w:rPr>
      </w:pPr>
    </w:p>
    <w:p w14:paraId="4F0466DA" w14:textId="0A6FEF82" w:rsidR="00337CD2" w:rsidRPr="00A3141A" w:rsidRDefault="00337CD2" w:rsidP="001B3AA7">
      <w:pPr>
        <w:pStyle w:val="ListParagraph"/>
        <w:widowControl w:val="0"/>
        <w:numPr>
          <w:ilvl w:val="0"/>
          <w:numId w:val="13"/>
        </w:numPr>
        <w:autoSpaceDE w:val="0"/>
        <w:autoSpaceDN w:val="0"/>
        <w:adjustRightInd w:val="0"/>
        <w:rPr>
          <w:rStyle w:val="Hyperlink"/>
          <w:rFonts w:ascii="Times New Roman" w:hAnsi="Times New Roman" w:cs="Times New Roman"/>
          <w:color w:val="000000" w:themeColor="text1"/>
          <w:u w:val="none"/>
        </w:rPr>
      </w:pPr>
      <w:r w:rsidRPr="00A3141A">
        <w:rPr>
          <w:rFonts w:ascii="Times New Roman" w:hAnsi="Times New Roman" w:cs="Times New Roman"/>
          <w:b/>
          <w:color w:val="000000" w:themeColor="text1"/>
        </w:rPr>
        <w:t xml:space="preserve">Required text: </w:t>
      </w:r>
      <w:r w:rsidRPr="00A3141A">
        <w:rPr>
          <w:rFonts w:ascii="Times New Roman" w:hAnsi="Times New Roman" w:cs="Times New Roman"/>
          <w:color w:val="000000" w:themeColor="text1"/>
        </w:rPr>
        <w:t>Faraway, J. J. (2016) Extending the Linear Model with R: Generalized Linear, Mixed Effects and Nonparametric Regression Models, 2nd Edition. CRC Press.</w:t>
      </w:r>
      <w:r w:rsidR="00B830F5" w:rsidRPr="00A3141A">
        <w:rPr>
          <w:rFonts w:ascii="Times New Roman" w:hAnsi="Times New Roman" w:cs="Times New Roman"/>
          <w:color w:val="000000" w:themeColor="text1"/>
        </w:rPr>
        <w:t xml:space="preserve"> Information about the textbook cost can be found </w:t>
      </w:r>
      <w:hyperlink r:id="rId9" w:history="1">
        <w:r w:rsidR="00B830F5" w:rsidRPr="00A3141A">
          <w:rPr>
            <w:rStyle w:val="Hyperlink"/>
            <w:rFonts w:ascii="Times New Roman" w:hAnsi="Times New Roman" w:cs="Times New Roman"/>
          </w:rPr>
          <w:t>here</w:t>
        </w:r>
      </w:hyperlink>
      <w:r w:rsidR="00B830F5" w:rsidRPr="00A3141A">
        <w:rPr>
          <w:rFonts w:ascii="Times New Roman" w:hAnsi="Times New Roman" w:cs="Times New Roman"/>
          <w:color w:val="000000" w:themeColor="text1"/>
        </w:rPr>
        <w:t>.</w:t>
      </w:r>
      <w:r w:rsidR="001B3AA7" w:rsidRPr="00A3141A">
        <w:rPr>
          <w:rFonts w:ascii="Times New Roman" w:hAnsi="Times New Roman" w:cs="Times New Roman"/>
          <w:color w:val="000000" w:themeColor="text1"/>
        </w:rPr>
        <w:t xml:space="preserve"> Book resources are available at the author’s webpage: </w:t>
      </w:r>
      <w:hyperlink r:id="rId10" w:history="1">
        <w:r w:rsidR="001B3AA7" w:rsidRPr="00A3141A">
          <w:rPr>
            <w:rStyle w:val="Hyperlink"/>
            <w:rFonts w:ascii="Times New Roman" w:hAnsi="Times New Roman" w:cs="Times New Roman"/>
          </w:rPr>
          <w:t>https://julianfaraway.github.io/faraway/ELM/</w:t>
        </w:r>
      </w:hyperlink>
    </w:p>
    <w:p w14:paraId="0E6C6B5B" w14:textId="4A258726" w:rsidR="00B830F5" w:rsidRPr="00A3141A" w:rsidRDefault="00B830F5" w:rsidP="001B3AA7">
      <w:pPr>
        <w:pStyle w:val="ListParagraph"/>
        <w:widowControl w:val="0"/>
        <w:autoSpaceDE w:val="0"/>
        <w:autoSpaceDN w:val="0"/>
        <w:adjustRightInd w:val="0"/>
        <w:rPr>
          <w:rFonts w:ascii="Times New Roman" w:hAnsi="Times New Roman" w:cs="Times New Roman"/>
          <w:color w:val="000000" w:themeColor="text1"/>
        </w:rPr>
      </w:pPr>
      <w:r w:rsidRPr="00A3141A">
        <w:rPr>
          <w:rFonts w:ascii="Times New Roman" w:hAnsi="Times New Roman" w:cs="Times New Roman"/>
          <w:b/>
          <w:bCs/>
          <w:i/>
          <w:iCs/>
          <w:color w:val="000000" w:themeColor="text1"/>
        </w:rPr>
        <w:t>Note:</w:t>
      </w:r>
      <w:r w:rsidRPr="00A3141A">
        <w:rPr>
          <w:rFonts w:ascii="Times New Roman" w:hAnsi="Times New Roman" w:cs="Times New Roman"/>
          <w:b/>
          <w:bCs/>
          <w:color w:val="000000" w:themeColor="text1"/>
        </w:rPr>
        <w:t xml:space="preserve"> </w:t>
      </w:r>
      <w:r w:rsidRPr="00A3141A">
        <w:rPr>
          <w:rFonts w:ascii="Times New Roman" w:hAnsi="Times New Roman" w:cs="Times New Roman"/>
          <w:color w:val="000000" w:themeColor="text1"/>
        </w:rPr>
        <w:t>Students need access to the second edition, the first edition will not be sufficient.</w:t>
      </w:r>
    </w:p>
    <w:p w14:paraId="76EAA22B" w14:textId="77777777" w:rsidR="00337CD2" w:rsidRPr="00A3141A" w:rsidRDefault="00337CD2" w:rsidP="00337CD2">
      <w:pPr>
        <w:widowControl w:val="0"/>
        <w:autoSpaceDE w:val="0"/>
        <w:autoSpaceDN w:val="0"/>
        <w:adjustRightInd w:val="0"/>
        <w:rPr>
          <w:color w:val="000000" w:themeColor="text1"/>
        </w:rPr>
      </w:pPr>
    </w:p>
    <w:p w14:paraId="225C37D2" w14:textId="77777777" w:rsidR="00337CD2" w:rsidRPr="00A3141A" w:rsidRDefault="00337CD2" w:rsidP="001B3AA7">
      <w:pPr>
        <w:pStyle w:val="ListParagraph"/>
        <w:widowControl w:val="0"/>
        <w:numPr>
          <w:ilvl w:val="0"/>
          <w:numId w:val="13"/>
        </w:numPr>
        <w:autoSpaceDE w:val="0"/>
        <w:autoSpaceDN w:val="0"/>
        <w:adjustRightInd w:val="0"/>
        <w:rPr>
          <w:rFonts w:ascii="Times New Roman" w:hAnsi="Times New Roman" w:cs="Times New Roman"/>
          <w:color w:val="000000" w:themeColor="text1"/>
        </w:rPr>
      </w:pPr>
      <w:r w:rsidRPr="00A3141A">
        <w:rPr>
          <w:rFonts w:ascii="Times New Roman" w:hAnsi="Times New Roman" w:cs="Times New Roman"/>
          <w:b/>
          <w:bCs/>
          <w:color w:val="000000" w:themeColor="text1"/>
        </w:rPr>
        <w:t>Additional (non-required) text</w:t>
      </w:r>
      <w:r w:rsidRPr="00A3141A">
        <w:rPr>
          <w:rFonts w:ascii="Times New Roman" w:hAnsi="Times New Roman" w:cs="Times New Roman"/>
          <w:color w:val="000000" w:themeColor="text1"/>
        </w:rPr>
        <w:t xml:space="preserve">: </w:t>
      </w:r>
      <w:r w:rsidRPr="00A3141A">
        <w:rPr>
          <w:rFonts w:ascii="Times New Roman" w:hAnsi="Times New Roman" w:cs="Times New Roman"/>
          <w:color w:val="000000" w:themeColor="text1"/>
          <w:shd w:val="clear" w:color="auto" w:fill="FFFFFF"/>
        </w:rPr>
        <w:t xml:space="preserve">Roback, P., &amp; Legler, J. (2021). Beyond multiple linear regression: applied generalized linear models and multilevel models in R. CRC Press. </w:t>
      </w:r>
      <w:hyperlink r:id="rId11" w:history="1">
        <w:r w:rsidRPr="00A3141A">
          <w:rPr>
            <w:rStyle w:val="Hyperlink"/>
            <w:rFonts w:ascii="Times New Roman" w:hAnsi="Times New Roman" w:cs="Times New Roman"/>
            <w:shd w:val="clear" w:color="auto" w:fill="FFFFFF"/>
          </w:rPr>
          <w:t>https://bookdown.org/roback/bookdown-BeyondMLR/</w:t>
        </w:r>
      </w:hyperlink>
    </w:p>
    <w:p w14:paraId="46D631DB" w14:textId="77777777" w:rsidR="00337CD2" w:rsidRPr="00A3141A" w:rsidRDefault="00337CD2" w:rsidP="00337CD2">
      <w:pPr>
        <w:widowControl w:val="0"/>
        <w:autoSpaceDE w:val="0"/>
        <w:autoSpaceDN w:val="0"/>
        <w:adjustRightInd w:val="0"/>
      </w:pPr>
    </w:p>
    <w:p w14:paraId="22436BBD" w14:textId="14982096" w:rsidR="00337CD2" w:rsidRPr="00A3141A" w:rsidRDefault="00337CD2" w:rsidP="001B3AA7">
      <w:pPr>
        <w:pStyle w:val="ListParagraph"/>
        <w:widowControl w:val="0"/>
        <w:numPr>
          <w:ilvl w:val="0"/>
          <w:numId w:val="13"/>
        </w:numPr>
        <w:autoSpaceDE w:val="0"/>
        <w:autoSpaceDN w:val="0"/>
        <w:adjustRightInd w:val="0"/>
        <w:rPr>
          <w:rFonts w:ascii="Times New Roman" w:hAnsi="Times New Roman" w:cs="Times New Roman"/>
        </w:rPr>
      </w:pPr>
      <w:r w:rsidRPr="00A3141A">
        <w:rPr>
          <w:rFonts w:ascii="Times New Roman" w:hAnsi="Times New Roman" w:cs="Times New Roman"/>
          <w:b/>
        </w:rPr>
        <w:t>R statistical software package:</w:t>
      </w:r>
      <w:r w:rsidRPr="00A3141A">
        <w:rPr>
          <w:rFonts w:ascii="Times New Roman" w:hAnsi="Times New Roman" w:cs="Times New Roman"/>
        </w:rPr>
        <w:t xml:space="preserve"> This course is heavily based on R; therefore, all assignments will require </w:t>
      </w:r>
      <w:r w:rsidRPr="00A3141A">
        <w:rPr>
          <w:rFonts w:ascii="Times New Roman" w:hAnsi="Times New Roman" w:cs="Times New Roman"/>
          <w:b/>
          <w:bCs/>
          <w:u w:val="single"/>
        </w:rPr>
        <w:t xml:space="preserve">coding in R using </w:t>
      </w:r>
      <w:proofErr w:type="spellStart"/>
      <w:r w:rsidRPr="00A3141A">
        <w:rPr>
          <w:rFonts w:ascii="Times New Roman" w:hAnsi="Times New Roman" w:cs="Times New Roman"/>
          <w:b/>
          <w:bCs/>
          <w:u w:val="single"/>
        </w:rPr>
        <w:t>Rmarkdown</w:t>
      </w:r>
      <w:proofErr w:type="spellEnd"/>
      <w:r w:rsidRPr="00A3141A">
        <w:rPr>
          <w:rFonts w:ascii="Times New Roman" w:hAnsi="Times New Roman" w:cs="Times New Roman"/>
          <w:b/>
          <w:bCs/>
          <w:u w:val="single"/>
        </w:rPr>
        <w:t xml:space="preserve"> or Quarto</w:t>
      </w:r>
      <w:r w:rsidRPr="00A3141A">
        <w:rPr>
          <w:rFonts w:ascii="Times New Roman" w:hAnsi="Times New Roman" w:cs="Times New Roman"/>
        </w:rPr>
        <w:t xml:space="preserve">. Please ensure the latest R </w:t>
      </w:r>
      <w:r w:rsidR="00B16DE7">
        <w:rPr>
          <w:rFonts w:ascii="Times New Roman" w:hAnsi="Times New Roman" w:cs="Times New Roman"/>
        </w:rPr>
        <w:t>and R studio are</w:t>
      </w:r>
      <w:r w:rsidRPr="00A3141A">
        <w:rPr>
          <w:rFonts w:ascii="Times New Roman" w:hAnsi="Times New Roman" w:cs="Times New Roman"/>
        </w:rPr>
        <w:t xml:space="preserve"> installed on our computer (</w:t>
      </w:r>
      <w:hyperlink r:id="rId12" w:history="1">
        <w:r w:rsidRPr="00A3141A">
          <w:rPr>
            <w:rStyle w:val="Hyperlink"/>
            <w:rFonts w:ascii="Times New Roman" w:hAnsi="Times New Roman" w:cs="Times New Roman"/>
          </w:rPr>
          <w:t>https://posit.co/download/rstudio-desktop/</w:t>
        </w:r>
      </w:hyperlink>
      <w:r w:rsidRPr="00A3141A">
        <w:rPr>
          <w:rFonts w:ascii="Times New Roman" w:hAnsi="Times New Roman" w:cs="Times New Roman"/>
        </w:rPr>
        <w:t xml:space="preserve">). </w:t>
      </w:r>
    </w:p>
    <w:p w14:paraId="34C2AA48" w14:textId="0F88E896" w:rsidR="00CF2B11" w:rsidRPr="00A3141A" w:rsidRDefault="00CF2B11" w:rsidP="00845B86">
      <w:pPr>
        <w:rPr>
          <w:bCs/>
          <w:color w:val="007F00"/>
        </w:rPr>
      </w:pPr>
    </w:p>
    <w:p w14:paraId="6168CE42" w14:textId="6937E833" w:rsidR="00B830F5" w:rsidRPr="00A3141A" w:rsidRDefault="00B830F5" w:rsidP="001B3AA7">
      <w:pPr>
        <w:pStyle w:val="ListParagraph"/>
        <w:numPr>
          <w:ilvl w:val="0"/>
          <w:numId w:val="13"/>
        </w:numPr>
        <w:rPr>
          <w:rFonts w:ascii="Times New Roman" w:hAnsi="Times New Roman" w:cs="Times New Roman"/>
          <w:color w:val="000000" w:themeColor="text1"/>
        </w:rPr>
      </w:pPr>
      <w:r w:rsidRPr="00A3141A">
        <w:rPr>
          <w:rFonts w:ascii="Times New Roman" w:hAnsi="Times New Roman" w:cs="Times New Roman"/>
          <w:color w:val="000000" w:themeColor="text1"/>
        </w:rPr>
        <w:t xml:space="preserve">Clickers, specifically </w:t>
      </w:r>
      <w:proofErr w:type="spellStart"/>
      <w:r w:rsidRPr="00A3141A">
        <w:rPr>
          <w:rFonts w:ascii="Times New Roman" w:hAnsi="Times New Roman" w:cs="Times New Roman"/>
          <w:b/>
          <w:bCs/>
          <w:color w:val="000000" w:themeColor="text1"/>
        </w:rPr>
        <w:t>iClicker</w:t>
      </w:r>
      <w:proofErr w:type="spellEnd"/>
      <w:r w:rsidRPr="00A3141A">
        <w:rPr>
          <w:rFonts w:ascii="Times New Roman" w:hAnsi="Times New Roman" w:cs="Times New Roman"/>
          <w:color w:val="000000" w:themeColor="text1"/>
        </w:rPr>
        <w:t xml:space="preserve">, may be used for instant feedback and non-graded assessments during classes. Clickers will not be used for any marks towards the course. </w:t>
      </w:r>
    </w:p>
    <w:p w14:paraId="2B0B6E04" w14:textId="626C60EF" w:rsidR="00845B86" w:rsidRPr="00A3141A" w:rsidRDefault="00845B86" w:rsidP="00845B86">
      <w:pPr>
        <w:rPr>
          <w:bCs/>
          <w:color w:val="0432FF"/>
        </w:rPr>
      </w:pPr>
    </w:p>
    <w:p w14:paraId="0FB0C1AA" w14:textId="0DE8366C" w:rsidR="004D3EEA" w:rsidRPr="00A3141A" w:rsidRDefault="004D3EEA" w:rsidP="001B3AA7">
      <w:pPr>
        <w:pStyle w:val="ListParagraph"/>
        <w:numPr>
          <w:ilvl w:val="0"/>
          <w:numId w:val="13"/>
        </w:numPr>
        <w:rPr>
          <w:rFonts w:ascii="Times New Roman" w:hAnsi="Times New Roman" w:cs="Times New Roman"/>
          <w:bCs/>
          <w:color w:val="000000" w:themeColor="text1"/>
        </w:rPr>
      </w:pPr>
      <w:r w:rsidRPr="00A3141A">
        <w:rPr>
          <w:rFonts w:ascii="Times New Roman" w:hAnsi="Times New Roman" w:cs="Times New Roman"/>
          <w:bCs/>
          <w:color w:val="000000" w:themeColor="text1"/>
        </w:rPr>
        <w:t xml:space="preserve">All course material will be posted to OWL: </w:t>
      </w:r>
      <w:hyperlink r:id="rId13" w:history="1">
        <w:r w:rsidRPr="00A3141A">
          <w:rPr>
            <w:rStyle w:val="Hyperlink"/>
            <w:rFonts w:ascii="Times New Roman" w:hAnsi="Times New Roman" w:cs="Times New Roman"/>
            <w:bCs/>
          </w:rPr>
          <w:t>https://westernu.brightspace.com/</w:t>
        </w:r>
      </w:hyperlink>
      <w:r w:rsidRPr="00A3141A">
        <w:rPr>
          <w:rFonts w:ascii="Times New Roman" w:hAnsi="Times New Roman" w:cs="Times New Roman"/>
          <w:bCs/>
          <w:color w:val="000000" w:themeColor="text1"/>
        </w:rPr>
        <w:t xml:space="preserve"> </w:t>
      </w:r>
    </w:p>
    <w:p w14:paraId="386C9597" w14:textId="77777777" w:rsidR="00D56C10" w:rsidRPr="00A3141A" w:rsidRDefault="00D56C10" w:rsidP="00C62B7E">
      <w:pPr>
        <w:rPr>
          <w:bCs/>
          <w:color w:val="000000" w:themeColor="text1"/>
        </w:rPr>
      </w:pPr>
    </w:p>
    <w:p w14:paraId="4746315D" w14:textId="0B454E6F" w:rsidR="00845B86" w:rsidRPr="00A3141A" w:rsidRDefault="00845B86" w:rsidP="001B3AA7">
      <w:pPr>
        <w:pStyle w:val="ListParagraph"/>
        <w:numPr>
          <w:ilvl w:val="0"/>
          <w:numId w:val="13"/>
        </w:numPr>
        <w:rPr>
          <w:rFonts w:ascii="Times New Roman" w:hAnsi="Times New Roman" w:cs="Times New Roman"/>
          <w:bCs/>
          <w:color w:val="000000" w:themeColor="text1"/>
        </w:rPr>
      </w:pPr>
      <w:r w:rsidRPr="00A3141A">
        <w:rPr>
          <w:rFonts w:ascii="Times New Roman" w:hAnsi="Times New Roman" w:cs="Times New Roman"/>
          <w:bCs/>
          <w:color w:val="000000" w:themeColor="text1"/>
        </w:rPr>
        <w:t xml:space="preserve">Students </w:t>
      </w:r>
      <w:r w:rsidR="00C62B7E" w:rsidRPr="00A3141A">
        <w:rPr>
          <w:rFonts w:ascii="Times New Roman" w:hAnsi="Times New Roman" w:cs="Times New Roman"/>
          <w:bCs/>
          <w:color w:val="000000" w:themeColor="text1"/>
        </w:rPr>
        <w:t>are responsible for</w:t>
      </w:r>
      <w:r w:rsidRPr="00A3141A">
        <w:rPr>
          <w:rFonts w:ascii="Times New Roman" w:hAnsi="Times New Roman" w:cs="Times New Roman"/>
          <w:bCs/>
          <w:color w:val="000000" w:themeColor="text1"/>
        </w:rPr>
        <w:t xml:space="preserve"> </w:t>
      </w:r>
      <w:r w:rsidR="00B16DE7">
        <w:rPr>
          <w:rFonts w:ascii="Times New Roman" w:hAnsi="Times New Roman" w:cs="Times New Roman"/>
          <w:bCs/>
          <w:color w:val="000000" w:themeColor="text1"/>
        </w:rPr>
        <w:t xml:space="preserve">regularly </w:t>
      </w:r>
      <w:r w:rsidRPr="00A3141A">
        <w:rPr>
          <w:rFonts w:ascii="Times New Roman" w:hAnsi="Times New Roman" w:cs="Times New Roman"/>
          <w:bCs/>
          <w:color w:val="000000" w:themeColor="text1"/>
        </w:rPr>
        <w:t>check</w:t>
      </w:r>
      <w:r w:rsidR="00C62B7E" w:rsidRPr="00A3141A">
        <w:rPr>
          <w:rFonts w:ascii="Times New Roman" w:hAnsi="Times New Roman" w:cs="Times New Roman"/>
          <w:bCs/>
          <w:color w:val="000000" w:themeColor="text1"/>
        </w:rPr>
        <w:t>ing the course</w:t>
      </w:r>
      <w:r w:rsidRPr="00A3141A">
        <w:rPr>
          <w:rFonts w:ascii="Times New Roman" w:hAnsi="Times New Roman" w:cs="Times New Roman"/>
          <w:bCs/>
          <w:color w:val="000000" w:themeColor="text1"/>
        </w:rPr>
        <w:t xml:space="preserve"> OWL</w:t>
      </w:r>
      <w:r w:rsidR="00C62B7E" w:rsidRPr="00A3141A">
        <w:rPr>
          <w:rFonts w:ascii="Times New Roman" w:hAnsi="Times New Roman" w:cs="Times New Roman"/>
          <w:bCs/>
          <w:color w:val="000000" w:themeColor="text1"/>
        </w:rPr>
        <w:t xml:space="preserve"> site</w:t>
      </w:r>
      <w:r w:rsidRPr="00A3141A">
        <w:rPr>
          <w:rFonts w:ascii="Times New Roman" w:hAnsi="Times New Roman" w:cs="Times New Roman"/>
          <w:bCs/>
          <w:color w:val="000000" w:themeColor="text1"/>
        </w:rPr>
        <w:t xml:space="preserve"> (</w:t>
      </w:r>
      <w:hyperlink r:id="rId14" w:history="1">
        <w:r w:rsidR="00814A9E" w:rsidRPr="00A3141A">
          <w:rPr>
            <w:rStyle w:val="Hyperlink"/>
            <w:rFonts w:ascii="Times New Roman" w:hAnsi="Times New Roman" w:cs="Times New Roman"/>
            <w:bCs/>
          </w:rPr>
          <w:t>https://westernu.brightspace.com/</w:t>
        </w:r>
      </w:hyperlink>
      <w:r w:rsidRPr="00A3141A">
        <w:rPr>
          <w:rFonts w:ascii="Times New Roman" w:hAnsi="Times New Roman" w:cs="Times New Roman"/>
          <w:bCs/>
          <w:color w:val="000000" w:themeColor="text1"/>
        </w:rPr>
        <w:t>) for news and updates.</w:t>
      </w:r>
      <w:r w:rsidR="00C62B7E" w:rsidRPr="00A3141A">
        <w:rPr>
          <w:rFonts w:ascii="Times New Roman" w:hAnsi="Times New Roman" w:cs="Times New Roman"/>
          <w:bCs/>
          <w:color w:val="000000" w:themeColor="text1"/>
        </w:rPr>
        <w:t xml:space="preserve"> </w:t>
      </w:r>
      <w:r w:rsidRPr="00A3141A">
        <w:rPr>
          <w:rFonts w:ascii="Times New Roman" w:hAnsi="Times New Roman" w:cs="Times New Roman"/>
          <w:bCs/>
          <w:color w:val="000000" w:themeColor="text1"/>
        </w:rPr>
        <w:t>This is the primary method by which information will be disseminated to all students in the class.</w:t>
      </w:r>
      <w:r w:rsidR="00AC7C0C" w:rsidRPr="00A3141A">
        <w:rPr>
          <w:rFonts w:ascii="Times New Roman" w:hAnsi="Times New Roman" w:cs="Times New Roman"/>
          <w:bCs/>
          <w:color w:val="000000" w:themeColor="text1"/>
        </w:rPr>
        <w:t xml:space="preserve"> </w:t>
      </w:r>
    </w:p>
    <w:p w14:paraId="5C41F26B" w14:textId="77777777" w:rsidR="008C038D" w:rsidRPr="00A3141A" w:rsidRDefault="008C038D" w:rsidP="008C038D">
      <w:pPr>
        <w:rPr>
          <w:bCs/>
          <w:color w:val="000000" w:themeColor="text1"/>
        </w:rPr>
      </w:pPr>
    </w:p>
    <w:p w14:paraId="7C290CCC" w14:textId="1CC1A89A" w:rsidR="00885ABF" w:rsidRPr="00A3141A" w:rsidRDefault="008C038D" w:rsidP="00A3141A">
      <w:pPr>
        <w:pStyle w:val="ListParagraph"/>
        <w:numPr>
          <w:ilvl w:val="0"/>
          <w:numId w:val="13"/>
        </w:numPr>
        <w:rPr>
          <w:rFonts w:ascii="Times New Roman" w:hAnsi="Times New Roman" w:cs="Times New Roman"/>
          <w:bCs/>
          <w:color w:val="000000" w:themeColor="text1"/>
        </w:rPr>
      </w:pPr>
      <w:r w:rsidRPr="00A3141A">
        <w:rPr>
          <w:rFonts w:ascii="Times New Roman" w:hAnsi="Times New Roman" w:cs="Times New Roman"/>
          <w:bCs/>
          <w:color w:val="000000" w:themeColor="text1"/>
        </w:rPr>
        <w:t>If students need assistance</w:t>
      </w:r>
      <w:r w:rsidR="00C62B7E" w:rsidRPr="00A3141A">
        <w:rPr>
          <w:rFonts w:ascii="Times New Roman" w:hAnsi="Times New Roman" w:cs="Times New Roman"/>
          <w:bCs/>
          <w:color w:val="000000" w:themeColor="text1"/>
        </w:rPr>
        <w:t xml:space="preserve"> with the course OWL site</w:t>
      </w:r>
      <w:r w:rsidRPr="00A3141A">
        <w:rPr>
          <w:rFonts w:ascii="Times New Roman" w:hAnsi="Times New Roman" w:cs="Times New Roman"/>
          <w:bCs/>
          <w:color w:val="000000" w:themeColor="text1"/>
        </w:rPr>
        <w:t xml:space="preserve">, they can seek support on the </w:t>
      </w:r>
      <w:hyperlink r:id="rId15" w:history="1">
        <w:r w:rsidRPr="00A3141A">
          <w:rPr>
            <w:rStyle w:val="Hyperlink"/>
            <w:rFonts w:ascii="Times New Roman" w:hAnsi="Times New Roman" w:cs="Times New Roman"/>
            <w:bCs/>
          </w:rPr>
          <w:t xml:space="preserve">OWL </w:t>
        </w:r>
        <w:r w:rsidR="007B44CF" w:rsidRPr="00A3141A">
          <w:rPr>
            <w:rStyle w:val="Hyperlink"/>
            <w:rFonts w:ascii="Times New Roman" w:hAnsi="Times New Roman" w:cs="Times New Roman"/>
            <w:bCs/>
          </w:rPr>
          <w:t xml:space="preserve">Brightspace </w:t>
        </w:r>
        <w:r w:rsidRPr="00A3141A">
          <w:rPr>
            <w:rStyle w:val="Hyperlink"/>
            <w:rFonts w:ascii="Times New Roman" w:hAnsi="Times New Roman" w:cs="Times New Roman"/>
            <w:bCs/>
          </w:rPr>
          <w:t>Help</w:t>
        </w:r>
      </w:hyperlink>
      <w:r w:rsidRPr="00A3141A">
        <w:rPr>
          <w:rFonts w:ascii="Times New Roman" w:hAnsi="Times New Roman" w:cs="Times New Roman"/>
          <w:bCs/>
          <w:color w:val="000000" w:themeColor="text1"/>
        </w:rPr>
        <w:t xml:space="preserve"> page.</w:t>
      </w:r>
      <w:r w:rsidR="00C62B7E" w:rsidRPr="00A3141A">
        <w:rPr>
          <w:rFonts w:ascii="Times New Roman" w:hAnsi="Times New Roman" w:cs="Times New Roman"/>
          <w:bCs/>
          <w:color w:val="000000" w:themeColor="text1"/>
        </w:rPr>
        <w:t xml:space="preserve"> </w:t>
      </w:r>
      <w:r w:rsidRPr="00A3141A">
        <w:rPr>
          <w:rFonts w:ascii="Times New Roman" w:hAnsi="Times New Roman" w:cs="Times New Roman"/>
          <w:bCs/>
          <w:color w:val="000000" w:themeColor="text1"/>
        </w:rPr>
        <w:t xml:space="preserve"> Alternatively, they can contact the Western Technology Services Helpdesk. </w:t>
      </w:r>
      <w:r w:rsidR="00C62B7E" w:rsidRPr="00A3141A">
        <w:rPr>
          <w:rFonts w:ascii="Times New Roman" w:hAnsi="Times New Roman" w:cs="Times New Roman"/>
          <w:bCs/>
          <w:color w:val="000000" w:themeColor="text1"/>
        </w:rPr>
        <w:t xml:space="preserve"> </w:t>
      </w:r>
      <w:r w:rsidRPr="00A3141A">
        <w:rPr>
          <w:rFonts w:ascii="Times New Roman" w:hAnsi="Times New Roman" w:cs="Times New Roman"/>
          <w:bCs/>
          <w:color w:val="000000" w:themeColor="text1"/>
        </w:rPr>
        <w:t>They can be contacted by phone at 519-661-3800 or ext. 83800.</w:t>
      </w:r>
    </w:p>
    <w:p w14:paraId="2CA167FD" w14:textId="77777777" w:rsidR="00885ABF" w:rsidRDefault="00885ABF">
      <w:pPr>
        <w:rPr>
          <w:b/>
          <w:bCs/>
        </w:rPr>
      </w:pPr>
    </w:p>
    <w:p w14:paraId="359FB979" w14:textId="77777777" w:rsidR="000A7B82" w:rsidRDefault="000A7B82">
      <w:pPr>
        <w:rPr>
          <w:b/>
          <w:bCs/>
        </w:rPr>
      </w:pPr>
    </w:p>
    <w:p w14:paraId="1C8649F4" w14:textId="77777777" w:rsidR="000A7B82" w:rsidRDefault="000A7B82">
      <w:pPr>
        <w:rPr>
          <w:b/>
          <w:bCs/>
        </w:rPr>
      </w:pPr>
    </w:p>
    <w:p w14:paraId="51205EFE" w14:textId="77777777" w:rsidR="000A7B82" w:rsidRDefault="000A7B82">
      <w:pPr>
        <w:rPr>
          <w:b/>
          <w:bCs/>
        </w:rPr>
      </w:pPr>
    </w:p>
    <w:p w14:paraId="48E1CEC1" w14:textId="77777777" w:rsidR="000A7B82" w:rsidRDefault="000A7B82">
      <w:pPr>
        <w:rPr>
          <w:b/>
          <w:bCs/>
        </w:rPr>
      </w:pPr>
    </w:p>
    <w:p w14:paraId="4C61784C" w14:textId="77777777" w:rsidR="000A7B82" w:rsidRDefault="000A7B82">
      <w:pPr>
        <w:rPr>
          <w:b/>
          <w:bCs/>
        </w:rPr>
      </w:pPr>
    </w:p>
    <w:p w14:paraId="00E2FC6C" w14:textId="77777777" w:rsidR="000A7B82" w:rsidRPr="00A3141A" w:rsidRDefault="000A7B82">
      <w:pPr>
        <w:rPr>
          <w:b/>
          <w:bCs/>
        </w:rPr>
      </w:pPr>
    </w:p>
    <w:p w14:paraId="0A444BCC" w14:textId="70D54A95" w:rsidR="00B451DA" w:rsidRPr="00A3141A" w:rsidRDefault="00B451DA" w:rsidP="00681697">
      <w:pPr>
        <w:rPr>
          <w:bCs/>
          <w:color w:val="0432FF"/>
          <w:sz w:val="32"/>
          <w:szCs w:val="32"/>
        </w:rPr>
      </w:pPr>
      <w:r w:rsidRPr="00A3141A">
        <w:rPr>
          <w:b/>
          <w:bCs/>
          <w:sz w:val="32"/>
          <w:szCs w:val="32"/>
        </w:rPr>
        <w:lastRenderedPageBreak/>
        <w:t>5. Methods of Evaluation</w:t>
      </w:r>
    </w:p>
    <w:p w14:paraId="571CD465" w14:textId="77777777" w:rsidR="00B451DA" w:rsidRPr="00A3141A" w:rsidRDefault="00B451DA" w:rsidP="00681697">
      <w:pPr>
        <w:rPr>
          <w:bCs/>
          <w:color w:val="0432FF"/>
        </w:rPr>
      </w:pPr>
    </w:p>
    <w:tbl>
      <w:tblPr>
        <w:tblW w:w="0" w:type="auto"/>
        <w:tblLayout w:type="fixed"/>
        <w:tblLook w:val="04A0" w:firstRow="1" w:lastRow="0" w:firstColumn="1" w:lastColumn="0" w:noHBand="0" w:noVBand="1"/>
      </w:tblPr>
      <w:tblGrid>
        <w:gridCol w:w="2535"/>
        <w:gridCol w:w="1125"/>
        <w:gridCol w:w="4590"/>
      </w:tblGrid>
      <w:tr w:rsidR="0062685C" w:rsidRPr="00A3141A" w14:paraId="5729DAAD" w14:textId="77777777" w:rsidTr="00F4475B">
        <w:trPr>
          <w:trHeight w:val="270"/>
        </w:trPr>
        <w:tc>
          <w:tcPr>
            <w:tcW w:w="253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F867075" w14:textId="77777777" w:rsidR="0062685C" w:rsidRPr="00A3141A" w:rsidRDefault="0062685C" w:rsidP="00F4475B">
            <w:r w:rsidRPr="00A3141A">
              <w:rPr>
                <w:b/>
                <w:bCs/>
              </w:rPr>
              <w:t>Component</w:t>
            </w:r>
          </w:p>
        </w:tc>
        <w:tc>
          <w:tcPr>
            <w:tcW w:w="112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394E084" w14:textId="77777777" w:rsidR="0062685C" w:rsidRPr="00A3141A" w:rsidRDefault="0062685C" w:rsidP="00F4475B">
            <w:r w:rsidRPr="00A3141A">
              <w:rPr>
                <w:b/>
                <w:bCs/>
              </w:rPr>
              <w:t>Weight</w:t>
            </w:r>
          </w:p>
        </w:tc>
        <w:tc>
          <w:tcPr>
            <w:tcW w:w="459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17601A4" w14:textId="77777777" w:rsidR="0062685C" w:rsidRPr="00A3141A" w:rsidRDefault="0062685C" w:rsidP="00F4475B">
            <w:r w:rsidRPr="00A3141A">
              <w:rPr>
                <w:b/>
                <w:bCs/>
              </w:rPr>
              <w:t>Deadlines/Due dates</w:t>
            </w:r>
          </w:p>
        </w:tc>
      </w:tr>
      <w:tr w:rsidR="0062685C" w:rsidRPr="00A3141A" w14:paraId="431FEBDE" w14:textId="77777777" w:rsidTr="00F4475B">
        <w:trPr>
          <w:trHeight w:val="270"/>
        </w:trPr>
        <w:tc>
          <w:tcPr>
            <w:tcW w:w="2535" w:type="dxa"/>
            <w:tcBorders>
              <w:top w:val="single" w:sz="6" w:space="0" w:color="auto"/>
              <w:left w:val="single" w:sz="6" w:space="0" w:color="auto"/>
              <w:bottom w:val="single" w:sz="6" w:space="0" w:color="auto"/>
              <w:right w:val="single" w:sz="6" w:space="0" w:color="auto"/>
            </w:tcBorders>
          </w:tcPr>
          <w:p w14:paraId="7BB7007A" w14:textId="77777777" w:rsidR="0062685C" w:rsidRPr="00A3141A" w:rsidRDefault="0062685C" w:rsidP="00F4475B">
            <w:r w:rsidRPr="00A3141A">
              <w:rPr>
                <w:b/>
                <w:bCs/>
              </w:rPr>
              <w:t>Assignment 1</w:t>
            </w:r>
          </w:p>
        </w:tc>
        <w:tc>
          <w:tcPr>
            <w:tcW w:w="1125" w:type="dxa"/>
            <w:tcBorders>
              <w:top w:val="single" w:sz="6" w:space="0" w:color="auto"/>
              <w:left w:val="single" w:sz="6" w:space="0" w:color="auto"/>
              <w:bottom w:val="single" w:sz="6" w:space="0" w:color="auto"/>
              <w:right w:val="single" w:sz="6" w:space="0" w:color="auto"/>
            </w:tcBorders>
          </w:tcPr>
          <w:p w14:paraId="369A3C29" w14:textId="77777777" w:rsidR="0062685C" w:rsidRPr="00A3141A" w:rsidRDefault="0062685C" w:rsidP="00F4475B">
            <w:r w:rsidRPr="00A3141A">
              <w:t>5%</w:t>
            </w:r>
          </w:p>
        </w:tc>
        <w:tc>
          <w:tcPr>
            <w:tcW w:w="4590" w:type="dxa"/>
            <w:tcBorders>
              <w:top w:val="single" w:sz="6" w:space="0" w:color="auto"/>
              <w:left w:val="single" w:sz="6" w:space="0" w:color="auto"/>
              <w:bottom w:val="single" w:sz="6" w:space="0" w:color="auto"/>
              <w:right w:val="single" w:sz="6" w:space="0" w:color="auto"/>
            </w:tcBorders>
          </w:tcPr>
          <w:p w14:paraId="5602C3D7" w14:textId="25A6685B" w:rsidR="0062685C" w:rsidRPr="00A3141A" w:rsidRDefault="00CD28B7" w:rsidP="00F4475B">
            <w:r w:rsidRPr="00A3141A">
              <w:t xml:space="preserve">Friday, </w:t>
            </w:r>
            <w:r w:rsidR="0062685C" w:rsidRPr="00A3141A">
              <w:t>January 2</w:t>
            </w:r>
            <w:r w:rsidRPr="00A3141A">
              <w:t>4</w:t>
            </w:r>
          </w:p>
        </w:tc>
      </w:tr>
      <w:tr w:rsidR="0062685C" w:rsidRPr="00A3141A" w14:paraId="0DDBA9BD" w14:textId="77777777" w:rsidTr="00F4475B">
        <w:trPr>
          <w:trHeight w:val="270"/>
        </w:trPr>
        <w:tc>
          <w:tcPr>
            <w:tcW w:w="2535" w:type="dxa"/>
            <w:tcBorders>
              <w:top w:val="single" w:sz="6" w:space="0" w:color="auto"/>
              <w:left w:val="single" w:sz="6" w:space="0" w:color="auto"/>
              <w:bottom w:val="single" w:sz="6" w:space="0" w:color="auto"/>
              <w:right w:val="single" w:sz="6" w:space="0" w:color="auto"/>
            </w:tcBorders>
          </w:tcPr>
          <w:p w14:paraId="3AA8788B" w14:textId="77777777" w:rsidR="0062685C" w:rsidRPr="00A3141A" w:rsidRDefault="0062685C" w:rsidP="00F4475B">
            <w:r w:rsidRPr="00A3141A">
              <w:rPr>
                <w:b/>
                <w:bCs/>
              </w:rPr>
              <w:t>Assignment 2</w:t>
            </w:r>
          </w:p>
        </w:tc>
        <w:tc>
          <w:tcPr>
            <w:tcW w:w="1125" w:type="dxa"/>
            <w:tcBorders>
              <w:top w:val="single" w:sz="6" w:space="0" w:color="auto"/>
              <w:left w:val="single" w:sz="6" w:space="0" w:color="auto"/>
              <w:bottom w:val="single" w:sz="6" w:space="0" w:color="auto"/>
              <w:right w:val="single" w:sz="6" w:space="0" w:color="auto"/>
            </w:tcBorders>
          </w:tcPr>
          <w:p w14:paraId="6C253E9D" w14:textId="0C40E8F9" w:rsidR="0062685C" w:rsidRPr="00A3141A" w:rsidRDefault="00CD28B7" w:rsidP="00F4475B">
            <w:r w:rsidRPr="00A3141A">
              <w:t>7.5</w:t>
            </w:r>
            <w:r w:rsidR="0062685C" w:rsidRPr="00A3141A">
              <w:t>%</w:t>
            </w:r>
          </w:p>
        </w:tc>
        <w:tc>
          <w:tcPr>
            <w:tcW w:w="4590" w:type="dxa"/>
            <w:tcBorders>
              <w:top w:val="single" w:sz="6" w:space="0" w:color="auto"/>
              <w:left w:val="single" w:sz="6" w:space="0" w:color="auto"/>
              <w:bottom w:val="single" w:sz="6" w:space="0" w:color="auto"/>
              <w:right w:val="single" w:sz="6" w:space="0" w:color="auto"/>
            </w:tcBorders>
          </w:tcPr>
          <w:p w14:paraId="6BE0103B" w14:textId="786A58CA" w:rsidR="0062685C" w:rsidRPr="00A3141A" w:rsidRDefault="00CD28B7" w:rsidP="00F4475B">
            <w:r w:rsidRPr="00A3141A">
              <w:t>Friday, March 7</w:t>
            </w:r>
          </w:p>
        </w:tc>
      </w:tr>
      <w:tr w:rsidR="0062685C" w:rsidRPr="00A3141A" w14:paraId="1BDE9E4F" w14:textId="77777777" w:rsidTr="00F4475B">
        <w:trPr>
          <w:trHeight w:val="270"/>
        </w:trPr>
        <w:tc>
          <w:tcPr>
            <w:tcW w:w="2535" w:type="dxa"/>
            <w:tcBorders>
              <w:top w:val="single" w:sz="6" w:space="0" w:color="auto"/>
              <w:left w:val="single" w:sz="6" w:space="0" w:color="auto"/>
              <w:bottom w:val="single" w:sz="6" w:space="0" w:color="auto"/>
              <w:right w:val="single" w:sz="6" w:space="0" w:color="auto"/>
            </w:tcBorders>
          </w:tcPr>
          <w:p w14:paraId="3F0B6657" w14:textId="77777777" w:rsidR="0062685C" w:rsidRPr="00A3141A" w:rsidRDefault="0062685C" w:rsidP="00F4475B">
            <w:r w:rsidRPr="00A3141A">
              <w:rPr>
                <w:b/>
                <w:bCs/>
              </w:rPr>
              <w:t>Assignment 3</w:t>
            </w:r>
          </w:p>
        </w:tc>
        <w:tc>
          <w:tcPr>
            <w:tcW w:w="1125" w:type="dxa"/>
            <w:tcBorders>
              <w:top w:val="single" w:sz="6" w:space="0" w:color="auto"/>
              <w:left w:val="single" w:sz="6" w:space="0" w:color="auto"/>
              <w:bottom w:val="single" w:sz="6" w:space="0" w:color="auto"/>
              <w:right w:val="single" w:sz="6" w:space="0" w:color="auto"/>
            </w:tcBorders>
          </w:tcPr>
          <w:p w14:paraId="3361F7AA" w14:textId="3EDE29DF" w:rsidR="0062685C" w:rsidRPr="00A3141A" w:rsidRDefault="00CD28B7" w:rsidP="00F4475B">
            <w:r w:rsidRPr="00A3141A">
              <w:t>7.5</w:t>
            </w:r>
            <w:r w:rsidR="0062685C" w:rsidRPr="00A3141A">
              <w:t>%</w:t>
            </w:r>
          </w:p>
        </w:tc>
        <w:tc>
          <w:tcPr>
            <w:tcW w:w="4590" w:type="dxa"/>
            <w:tcBorders>
              <w:top w:val="single" w:sz="6" w:space="0" w:color="auto"/>
              <w:left w:val="single" w:sz="6" w:space="0" w:color="auto"/>
              <w:bottom w:val="single" w:sz="6" w:space="0" w:color="auto"/>
              <w:right w:val="single" w:sz="6" w:space="0" w:color="auto"/>
            </w:tcBorders>
          </w:tcPr>
          <w:p w14:paraId="5067095A" w14:textId="12A91544" w:rsidR="0062685C" w:rsidRPr="00A3141A" w:rsidRDefault="00CD28B7" w:rsidP="00F4475B">
            <w:r w:rsidRPr="00A3141A">
              <w:t>Friday, April 4</w:t>
            </w:r>
          </w:p>
        </w:tc>
      </w:tr>
      <w:tr w:rsidR="0062685C" w:rsidRPr="00A3141A" w14:paraId="7EDD7C5C" w14:textId="77777777" w:rsidTr="00F4475B">
        <w:trPr>
          <w:trHeight w:val="270"/>
        </w:trPr>
        <w:tc>
          <w:tcPr>
            <w:tcW w:w="2535" w:type="dxa"/>
            <w:tcBorders>
              <w:top w:val="single" w:sz="6" w:space="0" w:color="auto"/>
              <w:left w:val="single" w:sz="6" w:space="0" w:color="auto"/>
              <w:bottom w:val="single" w:sz="6" w:space="0" w:color="auto"/>
              <w:right w:val="single" w:sz="6" w:space="0" w:color="auto"/>
            </w:tcBorders>
          </w:tcPr>
          <w:p w14:paraId="1B903A61" w14:textId="08006435" w:rsidR="0062685C" w:rsidRPr="00A3141A" w:rsidRDefault="0062685C" w:rsidP="00F4475B">
            <w:r w:rsidRPr="00A3141A">
              <w:rPr>
                <w:b/>
                <w:bCs/>
              </w:rPr>
              <w:t>Midterm I (2 hrs)</w:t>
            </w:r>
          </w:p>
        </w:tc>
        <w:tc>
          <w:tcPr>
            <w:tcW w:w="1125" w:type="dxa"/>
            <w:tcBorders>
              <w:top w:val="single" w:sz="6" w:space="0" w:color="auto"/>
              <w:left w:val="single" w:sz="6" w:space="0" w:color="auto"/>
              <w:bottom w:val="single" w:sz="6" w:space="0" w:color="auto"/>
              <w:right w:val="single" w:sz="6" w:space="0" w:color="auto"/>
            </w:tcBorders>
          </w:tcPr>
          <w:p w14:paraId="071C4E6B" w14:textId="2DF82891" w:rsidR="0062685C" w:rsidRPr="00A3141A" w:rsidRDefault="0062685C" w:rsidP="00F4475B">
            <w:r w:rsidRPr="00A3141A">
              <w:t>15%</w:t>
            </w:r>
          </w:p>
        </w:tc>
        <w:tc>
          <w:tcPr>
            <w:tcW w:w="4590" w:type="dxa"/>
            <w:tcBorders>
              <w:top w:val="single" w:sz="6" w:space="0" w:color="auto"/>
              <w:left w:val="single" w:sz="6" w:space="0" w:color="auto"/>
              <w:bottom w:val="single" w:sz="6" w:space="0" w:color="auto"/>
              <w:right w:val="single" w:sz="6" w:space="0" w:color="auto"/>
            </w:tcBorders>
          </w:tcPr>
          <w:p w14:paraId="55507921" w14:textId="77777777" w:rsidR="0062685C" w:rsidRPr="00A3141A" w:rsidRDefault="0062685C" w:rsidP="00F4475B">
            <w:pPr>
              <w:rPr>
                <w:color w:val="000000" w:themeColor="text1"/>
              </w:rPr>
            </w:pPr>
            <w:r w:rsidRPr="00A3141A">
              <w:rPr>
                <w:color w:val="000000" w:themeColor="text1"/>
              </w:rPr>
              <w:t>Tentatively scheduled for Feb 5, 6:30 pm to 8:30 pm</w:t>
            </w:r>
          </w:p>
          <w:p w14:paraId="659ACDFE" w14:textId="453A494B" w:rsidR="0062685C" w:rsidRPr="00A3141A" w:rsidRDefault="0062685C" w:rsidP="00F4475B">
            <w:pPr>
              <w:rPr>
                <w:color w:val="000000" w:themeColor="text1"/>
              </w:rPr>
            </w:pPr>
            <w:r w:rsidRPr="00A3141A">
              <w:t xml:space="preserve">To be confirmed by the </w:t>
            </w:r>
            <w:r w:rsidRPr="00A3141A">
              <w:rPr>
                <w:color w:val="000000" w:themeColor="text1"/>
              </w:rPr>
              <w:t>Registrar’s Office</w:t>
            </w:r>
          </w:p>
        </w:tc>
      </w:tr>
      <w:tr w:rsidR="0062685C" w:rsidRPr="00A3141A" w14:paraId="5C8ED20D" w14:textId="77777777" w:rsidTr="00F4475B">
        <w:trPr>
          <w:trHeight w:val="270"/>
        </w:trPr>
        <w:tc>
          <w:tcPr>
            <w:tcW w:w="2535" w:type="dxa"/>
            <w:tcBorders>
              <w:top w:val="single" w:sz="6" w:space="0" w:color="auto"/>
              <w:left w:val="single" w:sz="6" w:space="0" w:color="auto"/>
              <w:bottom w:val="single" w:sz="6" w:space="0" w:color="auto"/>
              <w:right w:val="single" w:sz="6" w:space="0" w:color="auto"/>
            </w:tcBorders>
          </w:tcPr>
          <w:p w14:paraId="02BD1D30" w14:textId="4230CDCD" w:rsidR="0062685C" w:rsidRPr="00A3141A" w:rsidRDefault="0062685C" w:rsidP="0062685C">
            <w:pPr>
              <w:rPr>
                <w:b/>
                <w:bCs/>
              </w:rPr>
            </w:pPr>
            <w:r w:rsidRPr="00A3141A">
              <w:rPr>
                <w:b/>
                <w:bCs/>
              </w:rPr>
              <w:t>Midterm II (</w:t>
            </w:r>
            <w:r w:rsidR="002B0F78">
              <w:rPr>
                <w:b/>
                <w:bCs/>
              </w:rPr>
              <w:t xml:space="preserve">cumulative, </w:t>
            </w:r>
            <w:r w:rsidRPr="00A3141A">
              <w:rPr>
                <w:b/>
                <w:bCs/>
              </w:rPr>
              <w:t>2 hrs)</w:t>
            </w:r>
          </w:p>
        </w:tc>
        <w:tc>
          <w:tcPr>
            <w:tcW w:w="1125" w:type="dxa"/>
            <w:tcBorders>
              <w:top w:val="single" w:sz="6" w:space="0" w:color="auto"/>
              <w:left w:val="single" w:sz="6" w:space="0" w:color="auto"/>
              <w:bottom w:val="single" w:sz="6" w:space="0" w:color="auto"/>
              <w:right w:val="single" w:sz="6" w:space="0" w:color="auto"/>
            </w:tcBorders>
          </w:tcPr>
          <w:p w14:paraId="2C1564B3" w14:textId="278C2E60" w:rsidR="0062685C" w:rsidRPr="00A3141A" w:rsidRDefault="0062685C" w:rsidP="0062685C">
            <w:r w:rsidRPr="00A3141A">
              <w:t>25%</w:t>
            </w:r>
          </w:p>
        </w:tc>
        <w:tc>
          <w:tcPr>
            <w:tcW w:w="4590" w:type="dxa"/>
            <w:tcBorders>
              <w:top w:val="single" w:sz="6" w:space="0" w:color="auto"/>
              <w:left w:val="single" w:sz="6" w:space="0" w:color="auto"/>
              <w:bottom w:val="single" w:sz="6" w:space="0" w:color="auto"/>
              <w:right w:val="single" w:sz="6" w:space="0" w:color="auto"/>
            </w:tcBorders>
          </w:tcPr>
          <w:p w14:paraId="1041524C" w14:textId="77777777" w:rsidR="0062685C" w:rsidRPr="00A3141A" w:rsidRDefault="0062685C" w:rsidP="0062685C">
            <w:pPr>
              <w:rPr>
                <w:color w:val="000000" w:themeColor="text1"/>
              </w:rPr>
            </w:pPr>
            <w:r w:rsidRPr="00A3141A">
              <w:rPr>
                <w:color w:val="000000" w:themeColor="text1"/>
              </w:rPr>
              <w:t xml:space="preserve">Tentatively scheduled for March 19, 6:30 pm to 8:30 pm </w:t>
            </w:r>
          </w:p>
          <w:p w14:paraId="4BC4EB97" w14:textId="34FEE56F" w:rsidR="0062685C" w:rsidRPr="00A3141A" w:rsidRDefault="0062685C" w:rsidP="0062685C">
            <w:r w:rsidRPr="00A3141A">
              <w:t xml:space="preserve">To be confirmed by the </w:t>
            </w:r>
            <w:r w:rsidRPr="00A3141A">
              <w:rPr>
                <w:color w:val="000000" w:themeColor="text1"/>
              </w:rPr>
              <w:t>Registrar’s Office</w:t>
            </w:r>
          </w:p>
        </w:tc>
      </w:tr>
      <w:tr w:rsidR="0062685C" w:rsidRPr="00A3141A" w14:paraId="1814D19E" w14:textId="77777777" w:rsidTr="00F4475B">
        <w:trPr>
          <w:trHeight w:val="270"/>
        </w:trPr>
        <w:tc>
          <w:tcPr>
            <w:tcW w:w="2535" w:type="dxa"/>
            <w:tcBorders>
              <w:top w:val="single" w:sz="6" w:space="0" w:color="auto"/>
              <w:left w:val="single" w:sz="6" w:space="0" w:color="auto"/>
              <w:bottom w:val="single" w:sz="4" w:space="0" w:color="auto"/>
              <w:right w:val="single" w:sz="6" w:space="0" w:color="auto"/>
            </w:tcBorders>
          </w:tcPr>
          <w:p w14:paraId="11F8D5A1" w14:textId="77777777" w:rsidR="0062685C" w:rsidRPr="00A3141A" w:rsidRDefault="0062685C" w:rsidP="0062685C">
            <w:pPr>
              <w:rPr>
                <w:b/>
                <w:bCs/>
              </w:rPr>
            </w:pPr>
            <w:r w:rsidRPr="00A3141A">
              <w:rPr>
                <w:b/>
                <w:bCs/>
              </w:rPr>
              <w:t>Final exam (cumulative, 3 hrs)</w:t>
            </w:r>
          </w:p>
        </w:tc>
        <w:tc>
          <w:tcPr>
            <w:tcW w:w="1125" w:type="dxa"/>
            <w:tcBorders>
              <w:top w:val="single" w:sz="6" w:space="0" w:color="auto"/>
              <w:left w:val="single" w:sz="6" w:space="0" w:color="auto"/>
              <w:bottom w:val="single" w:sz="4" w:space="0" w:color="auto"/>
              <w:right w:val="single" w:sz="6" w:space="0" w:color="auto"/>
            </w:tcBorders>
          </w:tcPr>
          <w:p w14:paraId="12282CE0" w14:textId="7F707C84" w:rsidR="0062685C" w:rsidRPr="00A3141A" w:rsidRDefault="0062685C" w:rsidP="0062685C">
            <w:r w:rsidRPr="00A3141A">
              <w:t>4</w:t>
            </w:r>
            <w:r w:rsidR="00CD28B7" w:rsidRPr="00A3141A">
              <w:t>0</w:t>
            </w:r>
            <w:r w:rsidRPr="00A3141A">
              <w:t>%</w:t>
            </w:r>
          </w:p>
        </w:tc>
        <w:tc>
          <w:tcPr>
            <w:tcW w:w="4590" w:type="dxa"/>
            <w:tcBorders>
              <w:top w:val="single" w:sz="6" w:space="0" w:color="auto"/>
              <w:left w:val="single" w:sz="6" w:space="0" w:color="auto"/>
              <w:bottom w:val="single" w:sz="4" w:space="0" w:color="auto"/>
              <w:right w:val="single" w:sz="6" w:space="0" w:color="auto"/>
            </w:tcBorders>
          </w:tcPr>
          <w:p w14:paraId="2A4E475F" w14:textId="777E82CD" w:rsidR="0062685C" w:rsidRPr="00A3141A" w:rsidRDefault="0062685C" w:rsidP="0062685C">
            <w:pPr>
              <w:rPr>
                <w:color w:val="000000" w:themeColor="text1"/>
              </w:rPr>
            </w:pPr>
            <w:r w:rsidRPr="00A3141A">
              <w:t xml:space="preserve">To be scheduled by the </w:t>
            </w:r>
            <w:r w:rsidRPr="00A3141A">
              <w:rPr>
                <w:color w:val="000000" w:themeColor="text1"/>
              </w:rPr>
              <w:t>Registrar’s Office</w:t>
            </w:r>
          </w:p>
        </w:tc>
      </w:tr>
    </w:tbl>
    <w:p w14:paraId="42F73679" w14:textId="77777777" w:rsidR="00D7028B" w:rsidRPr="00A3141A" w:rsidRDefault="00D7028B" w:rsidP="00D7028B">
      <w:pPr>
        <w:rPr>
          <w:bCs/>
          <w:color w:val="FF0000"/>
        </w:rPr>
      </w:pPr>
    </w:p>
    <w:p w14:paraId="69C0D641" w14:textId="77777777" w:rsidR="001B3AA7" w:rsidRPr="00A3141A" w:rsidRDefault="001B3AA7" w:rsidP="001B3AA7">
      <w:pPr>
        <w:jc w:val="both"/>
        <w:rPr>
          <w:b/>
          <w:bCs/>
          <w:color w:val="000000" w:themeColor="text1"/>
        </w:rPr>
      </w:pPr>
      <w:r w:rsidRPr="00A3141A">
        <w:rPr>
          <w:b/>
          <w:bCs/>
          <w:color w:val="000000" w:themeColor="text1"/>
        </w:rPr>
        <w:t>Assignments</w:t>
      </w:r>
    </w:p>
    <w:p w14:paraId="25E87C44" w14:textId="77777777" w:rsidR="001B3AA7" w:rsidRPr="00A3141A" w:rsidRDefault="001B3AA7" w:rsidP="001B3AA7">
      <w:pPr>
        <w:jc w:val="both"/>
        <w:rPr>
          <w:color w:val="000000" w:themeColor="text1"/>
        </w:rPr>
      </w:pPr>
    </w:p>
    <w:p w14:paraId="62F411D2" w14:textId="7B7C8D0B" w:rsidR="001B3AA7" w:rsidRPr="00A3141A" w:rsidRDefault="001B3AA7" w:rsidP="001B3AA7">
      <w:pPr>
        <w:pStyle w:val="ListParagraph"/>
        <w:numPr>
          <w:ilvl w:val="0"/>
          <w:numId w:val="12"/>
        </w:numPr>
        <w:rPr>
          <w:rFonts w:ascii="Times New Roman" w:eastAsia="Times New Roman" w:hAnsi="Times New Roman" w:cs="Times New Roman"/>
          <w:color w:val="000000" w:themeColor="text1"/>
          <w:lang w:val="en-CA"/>
        </w:rPr>
      </w:pPr>
      <w:r w:rsidRPr="00A3141A">
        <w:rPr>
          <w:rFonts w:ascii="Times New Roman" w:eastAsia="Times New Roman" w:hAnsi="Times New Roman" w:cs="Times New Roman"/>
          <w:b/>
          <w:bCs/>
          <w:color w:val="000000" w:themeColor="text1"/>
        </w:rPr>
        <w:t xml:space="preserve">Assignments will be available on the course OWL site.  However, you will not submit your solutions to OWL.  Instead, </w:t>
      </w:r>
      <w:r w:rsidRPr="00A3141A">
        <w:rPr>
          <w:rFonts w:ascii="Times New Roman" w:eastAsia="Times New Roman" w:hAnsi="Times New Roman" w:cs="Times New Roman"/>
          <w:b/>
          <w:bCs/>
          <w:color w:val="000000" w:themeColor="text1"/>
          <w:u w:val="single"/>
        </w:rPr>
        <w:t>assignments must be submitted through Gradescope</w:t>
      </w:r>
      <w:r w:rsidRPr="00A3141A">
        <w:rPr>
          <w:rFonts w:ascii="Times New Roman" w:eastAsia="Times New Roman" w:hAnsi="Times New Roman" w:cs="Times New Roman"/>
          <w:color w:val="000000" w:themeColor="text1"/>
        </w:rPr>
        <w:t>,</w:t>
      </w:r>
      <w:r w:rsidRPr="00A3141A">
        <w:rPr>
          <w:rFonts w:ascii="Times New Roman" w:eastAsia="Times New Roman" w:hAnsi="Times New Roman" w:cs="Times New Roman"/>
          <w:b/>
          <w:bCs/>
          <w:color w:val="000000" w:themeColor="text1"/>
        </w:rPr>
        <w:t xml:space="preserve"> </w:t>
      </w:r>
      <w:r w:rsidRPr="00A3141A">
        <w:rPr>
          <w:rFonts w:ascii="Times New Roman" w:eastAsia="Times New Roman" w:hAnsi="Times New Roman" w:cs="Times New Roman"/>
          <w:color w:val="000000" w:themeColor="text1"/>
        </w:rPr>
        <w:t xml:space="preserve">an online collaborative grading system – </w:t>
      </w:r>
      <w:r w:rsidRPr="00A3141A">
        <w:rPr>
          <w:rFonts w:ascii="Times New Roman" w:hAnsi="Times New Roman" w:cs="Times New Roman"/>
        </w:rPr>
        <w:t>there will be a link to Gradescope on our OWL course site</w:t>
      </w:r>
      <w:r w:rsidRPr="00A3141A">
        <w:rPr>
          <w:rFonts w:ascii="Times New Roman" w:eastAsia="Times New Roman" w:hAnsi="Times New Roman" w:cs="Times New Roman"/>
          <w:color w:val="000000" w:themeColor="text1"/>
        </w:rPr>
        <w:t xml:space="preserve">. You are responsible for ensuring that your assignment is successfully uploaded and legible. Submissions that </w:t>
      </w:r>
      <w:r w:rsidR="00B16DE7">
        <w:rPr>
          <w:rFonts w:ascii="Times New Roman" w:eastAsia="Times New Roman" w:hAnsi="Times New Roman" w:cs="Times New Roman"/>
          <w:color w:val="000000" w:themeColor="text1"/>
        </w:rPr>
        <w:t>the grader cannot read</w:t>
      </w:r>
      <w:r w:rsidRPr="00A3141A">
        <w:rPr>
          <w:rFonts w:ascii="Times New Roman" w:eastAsia="Times New Roman" w:hAnsi="Times New Roman" w:cs="Times New Roman"/>
          <w:color w:val="000000" w:themeColor="text1"/>
        </w:rPr>
        <w:t xml:space="preserve"> will receive a grade of zero. </w:t>
      </w:r>
      <w:r w:rsidRPr="00A3141A">
        <w:rPr>
          <w:rFonts w:ascii="Times New Roman" w:hAnsi="Times New Roman" w:cs="Times New Roman"/>
        </w:rPr>
        <w:t>Assignment questions must be properly assigned to each page, or the submission will not be graded.</w:t>
      </w:r>
    </w:p>
    <w:p w14:paraId="485C8C51" w14:textId="77777777" w:rsidR="001B3AA7" w:rsidRPr="00A3141A" w:rsidRDefault="001B3AA7" w:rsidP="001B3AA7">
      <w:pPr>
        <w:ind w:left="720"/>
        <w:rPr>
          <w:color w:val="000000" w:themeColor="text1"/>
        </w:rPr>
      </w:pPr>
    </w:p>
    <w:p w14:paraId="217FCFE7" w14:textId="3E39063C" w:rsidR="001B3AA7" w:rsidRPr="00A3141A" w:rsidRDefault="001B3AA7" w:rsidP="001B3AA7">
      <w:pPr>
        <w:pStyle w:val="ListParagraph"/>
        <w:numPr>
          <w:ilvl w:val="0"/>
          <w:numId w:val="12"/>
        </w:numPr>
        <w:rPr>
          <w:rFonts w:ascii="Times New Roman" w:eastAsia="Times New Roman" w:hAnsi="Times New Roman" w:cs="Times New Roman"/>
          <w:color w:val="000000" w:themeColor="text1"/>
          <w:lang w:val="en-CA"/>
        </w:rPr>
      </w:pPr>
      <w:r w:rsidRPr="00A3141A">
        <w:rPr>
          <w:rFonts w:ascii="Times New Roman" w:eastAsia="Times New Roman" w:hAnsi="Times New Roman" w:cs="Times New Roman"/>
          <w:color w:val="000000" w:themeColor="text1"/>
        </w:rPr>
        <w:t xml:space="preserve">After receiving the grades from an assignment, </w:t>
      </w:r>
      <w:r w:rsidRPr="00A3141A">
        <w:rPr>
          <w:rFonts w:ascii="Times New Roman" w:eastAsia="Times New Roman" w:hAnsi="Times New Roman" w:cs="Times New Roman"/>
          <w:b/>
          <w:bCs/>
          <w:color w:val="000000" w:themeColor="text1"/>
        </w:rPr>
        <w:t>students will have seven days to submit any regrade requests on that assignment</w:t>
      </w:r>
      <w:r w:rsidRPr="00A3141A">
        <w:rPr>
          <w:rFonts w:ascii="Times New Roman" w:eastAsia="Times New Roman" w:hAnsi="Times New Roman" w:cs="Times New Roman"/>
          <w:color w:val="000000" w:themeColor="text1"/>
        </w:rPr>
        <w:t>, except for</w:t>
      </w:r>
      <w:r w:rsidRPr="00A3141A">
        <w:rPr>
          <w:rFonts w:ascii="Times New Roman" w:hAnsi="Times New Roman" w:cs="Times New Roman"/>
          <w:b/>
          <w:bCs/>
        </w:rPr>
        <w:t xml:space="preserve"> the final assignment</w:t>
      </w:r>
      <w:r w:rsidRPr="00A3141A">
        <w:rPr>
          <w:rFonts w:ascii="Times New Roman" w:hAnsi="Times New Roman" w:cs="Times New Roman"/>
        </w:rPr>
        <w:t xml:space="preserve">. </w:t>
      </w:r>
      <w:r w:rsidRPr="00A3141A">
        <w:rPr>
          <w:rFonts w:ascii="Times New Roman" w:eastAsia="Times New Roman" w:hAnsi="Times New Roman" w:cs="Times New Roman"/>
          <w:color w:val="000000" w:themeColor="text1"/>
        </w:rPr>
        <w:t>After this seven-day period, regrade requests will NOT be accepted. Regrade requests must be made using the Gradescope tool “Regrade Request</w:t>
      </w:r>
      <w:r w:rsidR="000A7B82">
        <w:rPr>
          <w:rFonts w:ascii="Times New Roman" w:eastAsia="Times New Roman" w:hAnsi="Times New Roman" w:cs="Times New Roman"/>
          <w:color w:val="000000" w:themeColor="text1"/>
        </w:rPr>
        <w:t>.”</w:t>
      </w:r>
      <w:r w:rsidRPr="00A3141A">
        <w:rPr>
          <w:rFonts w:ascii="Times New Roman" w:eastAsia="Times New Roman" w:hAnsi="Times New Roman" w:cs="Times New Roman"/>
          <w:color w:val="000000" w:themeColor="text1"/>
        </w:rPr>
        <w:t xml:space="preserve"> </w:t>
      </w:r>
    </w:p>
    <w:p w14:paraId="3F57878B" w14:textId="77777777" w:rsidR="001B3AA7" w:rsidRPr="00A3141A" w:rsidRDefault="001B3AA7" w:rsidP="001B3AA7">
      <w:pPr>
        <w:rPr>
          <w:color w:val="000000" w:themeColor="text1"/>
        </w:rPr>
      </w:pPr>
    </w:p>
    <w:p w14:paraId="4C2FB090" w14:textId="5259275D" w:rsidR="009561D0" w:rsidRPr="00A3141A" w:rsidRDefault="001B3AA7" w:rsidP="009561D0">
      <w:pPr>
        <w:pStyle w:val="ListParagraph"/>
        <w:numPr>
          <w:ilvl w:val="0"/>
          <w:numId w:val="12"/>
        </w:numPr>
        <w:jc w:val="both"/>
        <w:rPr>
          <w:rFonts w:ascii="Times New Roman" w:eastAsia="Times New Roman" w:hAnsi="Times New Roman" w:cs="Times New Roman"/>
          <w:b/>
          <w:bCs/>
          <w:color w:val="000000" w:themeColor="text1"/>
          <w:lang w:val="en-CA"/>
        </w:rPr>
      </w:pPr>
      <w:r w:rsidRPr="00A3141A">
        <w:rPr>
          <w:rFonts w:ascii="Times New Roman" w:eastAsia="Times New Roman" w:hAnsi="Times New Roman" w:cs="Times New Roman"/>
          <w:b/>
          <w:bCs/>
          <w:color w:val="000000" w:themeColor="text1"/>
          <w:u w:val="single"/>
        </w:rPr>
        <w:t>Assignment submissions are due 11:55 pm (Eastern Time) on the</w:t>
      </w:r>
      <w:r w:rsidR="009561D0" w:rsidRPr="00A3141A">
        <w:rPr>
          <w:rFonts w:ascii="Times New Roman" w:eastAsia="Times New Roman" w:hAnsi="Times New Roman" w:cs="Times New Roman"/>
          <w:b/>
          <w:bCs/>
          <w:color w:val="000000" w:themeColor="text1"/>
          <w:u w:val="single"/>
        </w:rPr>
        <w:t>ir due date</w:t>
      </w:r>
      <w:r w:rsidRPr="00A3141A">
        <w:rPr>
          <w:rFonts w:ascii="Times New Roman" w:eastAsia="Times New Roman" w:hAnsi="Times New Roman" w:cs="Times New Roman"/>
          <w:color w:val="000000" w:themeColor="text1"/>
        </w:rPr>
        <w:t xml:space="preserve">. </w:t>
      </w:r>
    </w:p>
    <w:p w14:paraId="5C956B0A" w14:textId="77777777" w:rsidR="009561D0" w:rsidRPr="00A3141A" w:rsidRDefault="009561D0" w:rsidP="009561D0">
      <w:pPr>
        <w:pStyle w:val="ListParagraph"/>
        <w:rPr>
          <w:rFonts w:ascii="Times New Roman" w:hAnsi="Times New Roman" w:cs="Times New Roman"/>
          <w:b/>
          <w:bCs/>
          <w:color w:val="000000" w:themeColor="text1"/>
        </w:rPr>
      </w:pPr>
    </w:p>
    <w:p w14:paraId="79BCE76F" w14:textId="6657AA5D" w:rsidR="001B3AA7" w:rsidRPr="00A3141A" w:rsidRDefault="001B3AA7" w:rsidP="009561D0">
      <w:pPr>
        <w:pStyle w:val="ListParagraph"/>
        <w:numPr>
          <w:ilvl w:val="0"/>
          <w:numId w:val="12"/>
        </w:numPr>
        <w:jc w:val="both"/>
        <w:rPr>
          <w:rFonts w:ascii="Times New Roman" w:eastAsia="Times New Roman" w:hAnsi="Times New Roman" w:cs="Times New Roman"/>
          <w:b/>
          <w:bCs/>
          <w:color w:val="000000" w:themeColor="text1"/>
          <w:lang w:val="en-CA"/>
        </w:rPr>
      </w:pPr>
      <w:r w:rsidRPr="00A3141A">
        <w:rPr>
          <w:rFonts w:ascii="Times New Roman" w:hAnsi="Times New Roman" w:cs="Times New Roman"/>
          <w:b/>
          <w:bCs/>
          <w:color w:val="000000" w:themeColor="text1"/>
        </w:rPr>
        <w:t xml:space="preserve">Deadline with a No-Late-Penalty Period: </w:t>
      </w:r>
      <w:r w:rsidRPr="00A3141A">
        <w:rPr>
          <w:rFonts w:ascii="Times New Roman" w:hAnsi="Times New Roman" w:cs="Times New Roman"/>
          <w:color w:val="000000" w:themeColor="text1"/>
        </w:rPr>
        <w:t xml:space="preserve">Students are expected to submit each of the three assignments by the deadline listed. Should extenuating circumstances arise, students </w:t>
      </w:r>
      <w:r w:rsidRPr="00A3141A">
        <w:rPr>
          <w:rFonts w:ascii="Times New Roman" w:hAnsi="Times New Roman" w:cs="Times New Roman"/>
          <w:color w:val="000000" w:themeColor="text1"/>
          <w:u w:val="single"/>
        </w:rPr>
        <w:t>do not</w:t>
      </w:r>
      <w:r w:rsidRPr="00A3141A">
        <w:rPr>
          <w:rFonts w:ascii="Times New Roman" w:hAnsi="Times New Roman" w:cs="Times New Roman"/>
          <w:color w:val="000000" w:themeColor="text1"/>
        </w:rPr>
        <w:t xml:space="preserve"> need to request Academic Consideration</w:t>
      </w:r>
      <w:r w:rsidR="009561D0" w:rsidRPr="00A3141A">
        <w:rPr>
          <w:rFonts w:ascii="Times New Roman" w:hAnsi="Times New Roman" w:cs="Times New Roman"/>
          <w:color w:val="000000" w:themeColor="text1"/>
        </w:rPr>
        <w:t>,</w:t>
      </w:r>
      <w:r w:rsidRPr="00A3141A">
        <w:rPr>
          <w:rFonts w:ascii="Times New Roman" w:hAnsi="Times New Roman" w:cs="Times New Roman"/>
          <w:color w:val="000000" w:themeColor="text1"/>
        </w:rPr>
        <w:t xml:space="preserve"> and they are permitted to submit their assignment up to 48 hours past the deadline without a late penalty. </w:t>
      </w:r>
      <w:r w:rsidR="009561D0" w:rsidRPr="00A3141A">
        <w:rPr>
          <w:rFonts w:ascii="Times New Roman" w:hAnsi="Times New Roman" w:cs="Times New Roman"/>
          <w:b/>
          <w:bCs/>
          <w:color w:val="000000" w:themeColor="text1"/>
        </w:rPr>
        <w:t xml:space="preserve">No extensions will be given beyond 48 hours, and submissions </w:t>
      </w:r>
      <w:r w:rsidR="009561D0" w:rsidRPr="00A3141A">
        <w:rPr>
          <w:rFonts w:ascii="Times New Roman" w:hAnsi="Times New Roman" w:cs="Times New Roman"/>
          <w:b/>
          <w:bCs/>
        </w:rPr>
        <w:t xml:space="preserve">will no longer be accepted beyond 48 hours. </w:t>
      </w:r>
    </w:p>
    <w:p w14:paraId="06327096" w14:textId="77777777" w:rsidR="001B3AA7" w:rsidRPr="00A3141A" w:rsidRDefault="001B3AA7" w:rsidP="001B3AA7">
      <w:pPr>
        <w:jc w:val="both"/>
        <w:rPr>
          <w:b/>
          <w:bCs/>
          <w:color w:val="000000" w:themeColor="text1"/>
        </w:rPr>
      </w:pPr>
    </w:p>
    <w:p w14:paraId="5A8F5DA7" w14:textId="77777777" w:rsidR="001B3AA7" w:rsidRPr="00A3141A" w:rsidRDefault="001B3AA7" w:rsidP="001B3AA7">
      <w:pPr>
        <w:pStyle w:val="ListParagraph"/>
        <w:numPr>
          <w:ilvl w:val="0"/>
          <w:numId w:val="12"/>
        </w:numPr>
        <w:jc w:val="both"/>
        <w:rPr>
          <w:rFonts w:ascii="Times New Roman" w:eastAsia="Times New Roman" w:hAnsi="Times New Roman" w:cs="Times New Roman"/>
          <w:color w:val="000000" w:themeColor="text1"/>
          <w:lang w:val="en-CA"/>
        </w:rPr>
      </w:pPr>
      <w:r w:rsidRPr="00A3141A">
        <w:rPr>
          <w:rFonts w:ascii="Times New Roman" w:eastAsia="Times New Roman" w:hAnsi="Times New Roman" w:cs="Times New Roman"/>
          <w:color w:val="000000" w:themeColor="text1"/>
        </w:rPr>
        <w:t xml:space="preserve">Solutions to assignments </w:t>
      </w:r>
      <w:r w:rsidRPr="00A3141A">
        <w:rPr>
          <w:rFonts w:ascii="Times New Roman" w:eastAsia="Times New Roman" w:hAnsi="Times New Roman" w:cs="Times New Roman"/>
          <w:b/>
          <w:bCs/>
          <w:color w:val="000000" w:themeColor="text1"/>
          <w:u w:val="single"/>
        </w:rPr>
        <w:t>will not</w:t>
      </w:r>
      <w:r w:rsidRPr="00A3141A">
        <w:rPr>
          <w:rFonts w:ascii="Times New Roman" w:eastAsia="Times New Roman" w:hAnsi="Times New Roman" w:cs="Times New Roman"/>
          <w:color w:val="000000" w:themeColor="text1"/>
        </w:rPr>
        <w:t xml:space="preserve"> be posted; however, TAs will provide comments on incorrect answers using Gradescope, which will allow students to find out the correct solutions. In addition, students can ask the instructor and TAs for more details on solutions via the Regrade Request tool on Gradescope and during office hours. </w:t>
      </w:r>
    </w:p>
    <w:p w14:paraId="54DA8DD3" w14:textId="77777777" w:rsidR="009561D0" w:rsidRPr="00A3141A" w:rsidRDefault="009561D0" w:rsidP="009561D0">
      <w:pPr>
        <w:jc w:val="both"/>
        <w:rPr>
          <w:color w:val="000000" w:themeColor="text1"/>
        </w:rPr>
      </w:pPr>
    </w:p>
    <w:p w14:paraId="53F2FCB7" w14:textId="77777777" w:rsidR="009561D0" w:rsidRPr="00A3141A" w:rsidRDefault="009561D0" w:rsidP="009561D0">
      <w:pPr>
        <w:jc w:val="both"/>
        <w:rPr>
          <w:b/>
          <w:bCs/>
          <w:color w:val="000000" w:themeColor="text1"/>
        </w:rPr>
      </w:pPr>
      <w:r w:rsidRPr="00A3141A">
        <w:rPr>
          <w:b/>
          <w:bCs/>
          <w:color w:val="000000" w:themeColor="text1"/>
        </w:rPr>
        <w:t>Midterm and final exams</w:t>
      </w:r>
    </w:p>
    <w:p w14:paraId="2BD5CC54" w14:textId="77777777" w:rsidR="009561D0" w:rsidRPr="00A3141A" w:rsidRDefault="009561D0" w:rsidP="009561D0">
      <w:pPr>
        <w:jc w:val="both"/>
        <w:rPr>
          <w:b/>
          <w:bCs/>
          <w:color w:val="000000" w:themeColor="text1"/>
        </w:rPr>
      </w:pPr>
    </w:p>
    <w:p w14:paraId="440C6FCF" w14:textId="05110F82" w:rsidR="009561D0" w:rsidRPr="00A3141A" w:rsidRDefault="009561D0" w:rsidP="009561D0">
      <w:pPr>
        <w:pStyle w:val="ListParagraph"/>
        <w:numPr>
          <w:ilvl w:val="0"/>
          <w:numId w:val="14"/>
        </w:numPr>
        <w:rPr>
          <w:rFonts w:ascii="Times New Roman" w:hAnsi="Times New Roman" w:cs="Times New Roman"/>
          <w:color w:val="000000" w:themeColor="text1"/>
        </w:rPr>
      </w:pPr>
      <w:r w:rsidRPr="00A3141A">
        <w:rPr>
          <w:rFonts w:ascii="Times New Roman" w:hAnsi="Times New Roman" w:cs="Times New Roman"/>
          <w:color w:val="000000" w:themeColor="text1"/>
        </w:rPr>
        <w:t xml:space="preserve">There will be </w:t>
      </w:r>
      <w:r w:rsidRPr="00A3141A">
        <w:rPr>
          <w:rFonts w:ascii="Times New Roman" w:hAnsi="Times New Roman" w:cs="Times New Roman"/>
          <w:b/>
          <w:bCs/>
          <w:color w:val="000000" w:themeColor="text1"/>
          <w:u w:val="single"/>
        </w:rPr>
        <w:t>two</w:t>
      </w:r>
      <w:r w:rsidRPr="00A3141A">
        <w:rPr>
          <w:rFonts w:ascii="Times New Roman" w:hAnsi="Times New Roman" w:cs="Times New Roman"/>
          <w:b/>
          <w:bCs/>
          <w:color w:val="000000" w:themeColor="text1"/>
        </w:rPr>
        <w:t xml:space="preserve"> 2-hour in-person closed-book midterm exams</w:t>
      </w:r>
      <w:r w:rsidRPr="00A3141A">
        <w:rPr>
          <w:rFonts w:ascii="Times New Roman" w:hAnsi="Times New Roman" w:cs="Times New Roman"/>
          <w:color w:val="000000" w:themeColor="text1"/>
        </w:rPr>
        <w:t xml:space="preserve">. One </w:t>
      </w:r>
      <w:r w:rsidRPr="00A3141A">
        <w:rPr>
          <w:rFonts w:ascii="Times New Roman" w:hAnsi="Times New Roman" w:cs="Times New Roman"/>
        </w:rPr>
        <w:t xml:space="preserve">is tentatively scheduled for </w:t>
      </w:r>
      <w:r w:rsidRPr="00A3141A">
        <w:rPr>
          <w:rFonts w:ascii="Times New Roman" w:hAnsi="Times New Roman" w:cs="Times New Roman"/>
          <w:color w:val="000000" w:themeColor="text1"/>
        </w:rPr>
        <w:t>February 5, 6:30 pm to 8:30 pm, and the other for March 19</w:t>
      </w:r>
      <w:r w:rsidRPr="00A3141A">
        <w:rPr>
          <w:rFonts w:ascii="Times New Roman" w:hAnsi="Times New Roman" w:cs="Times New Roman"/>
        </w:rPr>
        <w:t xml:space="preserve">, </w:t>
      </w:r>
      <w:r w:rsidRPr="00A3141A">
        <w:rPr>
          <w:rFonts w:ascii="Times New Roman" w:hAnsi="Times New Roman" w:cs="Times New Roman"/>
          <w:color w:val="000000" w:themeColor="text1"/>
        </w:rPr>
        <w:t>6:30 pm to 8:30 pm, both</w:t>
      </w:r>
      <w:r w:rsidRPr="00A3141A">
        <w:rPr>
          <w:rFonts w:ascii="Times New Roman" w:hAnsi="Times New Roman" w:cs="Times New Roman"/>
        </w:rPr>
        <w:t xml:space="preserve"> to be confirmed by the Registrar. </w:t>
      </w:r>
    </w:p>
    <w:p w14:paraId="2C2A2201" w14:textId="77777777" w:rsidR="009561D0" w:rsidRPr="00A3141A" w:rsidRDefault="009561D0" w:rsidP="009561D0">
      <w:pPr>
        <w:pStyle w:val="ListParagraph"/>
        <w:spacing w:after="200"/>
        <w:jc w:val="both"/>
        <w:rPr>
          <w:rFonts w:ascii="Times New Roman" w:eastAsia="Times New Roman" w:hAnsi="Times New Roman" w:cs="Times New Roman"/>
          <w:color w:val="000000" w:themeColor="text1"/>
          <w:lang w:val="en-CA"/>
        </w:rPr>
      </w:pPr>
    </w:p>
    <w:p w14:paraId="676756FA" w14:textId="3EC77645" w:rsidR="009561D0" w:rsidRPr="00A3141A" w:rsidRDefault="009561D0" w:rsidP="009561D0">
      <w:pPr>
        <w:pStyle w:val="ListParagraph"/>
        <w:numPr>
          <w:ilvl w:val="0"/>
          <w:numId w:val="14"/>
        </w:numPr>
        <w:spacing w:after="200"/>
        <w:rPr>
          <w:rFonts w:ascii="Times New Roman" w:hAnsi="Times New Roman" w:cs="Times New Roman"/>
        </w:rPr>
      </w:pPr>
      <w:r w:rsidRPr="00A3141A">
        <w:rPr>
          <w:rFonts w:ascii="Times New Roman" w:eastAsia="Times New Roman" w:hAnsi="Times New Roman" w:cs="Times New Roman"/>
          <w:color w:val="000000" w:themeColor="text1"/>
        </w:rPr>
        <w:lastRenderedPageBreak/>
        <w:t xml:space="preserve">There will be a </w:t>
      </w:r>
      <w:r w:rsidRPr="00A3141A">
        <w:rPr>
          <w:rFonts w:ascii="Times New Roman" w:eastAsia="Times New Roman" w:hAnsi="Times New Roman" w:cs="Times New Roman"/>
          <w:b/>
          <w:bCs/>
          <w:color w:val="000000" w:themeColor="text1"/>
        </w:rPr>
        <w:t>3-hour in-person closed-book final exam, and the Registrar’s Office will schedule its time</w:t>
      </w:r>
      <w:r w:rsidRPr="00A3141A">
        <w:rPr>
          <w:rFonts w:ascii="Times New Roman" w:eastAsia="Times New Roman" w:hAnsi="Times New Roman" w:cs="Times New Roman"/>
          <w:color w:val="000000" w:themeColor="text1"/>
        </w:rPr>
        <w:t xml:space="preserve">. </w:t>
      </w:r>
    </w:p>
    <w:p w14:paraId="0977A13A" w14:textId="77777777" w:rsidR="001B3AA7" w:rsidRPr="00A3141A" w:rsidRDefault="001B3AA7" w:rsidP="00D7028B">
      <w:pPr>
        <w:rPr>
          <w:bCs/>
          <w:color w:val="FF0000"/>
          <w:lang w:val="en-US"/>
        </w:rPr>
      </w:pPr>
    </w:p>
    <w:p w14:paraId="376ACFB3" w14:textId="77777777" w:rsidR="009561D0" w:rsidRPr="00A3141A" w:rsidRDefault="009561D0" w:rsidP="009561D0">
      <w:pPr>
        <w:jc w:val="both"/>
        <w:rPr>
          <w:color w:val="000000" w:themeColor="text1"/>
        </w:rPr>
      </w:pPr>
      <w:r w:rsidRPr="00A3141A">
        <w:rPr>
          <w:b/>
          <w:bCs/>
          <w:color w:val="000000" w:themeColor="text1"/>
        </w:rPr>
        <w:t>Rounding of marks</w:t>
      </w:r>
    </w:p>
    <w:p w14:paraId="17AEE62A" w14:textId="77777777" w:rsidR="009561D0" w:rsidRPr="00A3141A" w:rsidRDefault="009561D0" w:rsidP="009561D0">
      <w:pPr>
        <w:rPr>
          <w:color w:val="000000" w:themeColor="text1"/>
        </w:rPr>
      </w:pPr>
    </w:p>
    <w:p w14:paraId="2BC08E75" w14:textId="2CB106B9" w:rsidR="009561D0" w:rsidRPr="00A3141A" w:rsidRDefault="009561D0" w:rsidP="00885ABF">
      <w:pPr>
        <w:pStyle w:val="ListParagraph"/>
        <w:numPr>
          <w:ilvl w:val="0"/>
          <w:numId w:val="15"/>
        </w:numPr>
        <w:ind w:left="709"/>
        <w:jc w:val="both"/>
        <w:rPr>
          <w:rFonts w:ascii="Times New Roman" w:hAnsi="Times New Roman" w:cs="Times New Roman"/>
          <w:color w:val="000000" w:themeColor="text1"/>
        </w:rPr>
      </w:pPr>
      <w:r w:rsidRPr="00A3141A">
        <w:rPr>
          <w:rFonts w:ascii="Times New Roman" w:hAnsi="Times New Roman" w:cs="Times New Roman"/>
          <w:color w:val="000000" w:themeColor="text1"/>
        </w:rPr>
        <w:t xml:space="preserve">Across the Sciences Undergraduate Education programs, we strive to maintain high standards that reflect the effort that students and faculty put into the teaching and learning experience during this course. All students will be treated equally and evaluated based only on their actual achievement. </w:t>
      </w:r>
      <w:r w:rsidRPr="00A3141A">
        <w:rPr>
          <w:rFonts w:ascii="Times New Roman" w:hAnsi="Times New Roman" w:cs="Times New Roman"/>
          <w:b/>
          <w:bCs/>
          <w:color w:val="000000" w:themeColor="text1"/>
        </w:rPr>
        <w:t>Final grades</w:t>
      </w:r>
      <w:r w:rsidRPr="00A3141A">
        <w:rPr>
          <w:rFonts w:ascii="Times New Roman" w:hAnsi="Times New Roman" w:cs="Times New Roman"/>
          <w:color w:val="000000" w:themeColor="text1"/>
        </w:rPr>
        <w:t xml:space="preserve"> on this course, irrespective of the number of decimal places used in marking individual assignments and tests, will be calculated to one decimal place and rounded to the nearest integer, e.g., 74.4 becomes 74, and 74.5 becomes 75. Marks WILL NOT be bumped to the next grade or GPA, e.g. a 79 will NOT be bumped up to an 80, an 84 WILL NOT be bumped up to an 85, etc. The mark attained is the mark you </w:t>
      </w:r>
      <w:proofErr w:type="gramStart"/>
      <w:r w:rsidRPr="00A3141A">
        <w:rPr>
          <w:rFonts w:ascii="Times New Roman" w:hAnsi="Times New Roman" w:cs="Times New Roman"/>
          <w:color w:val="000000" w:themeColor="text1"/>
        </w:rPr>
        <w:t>achieved</w:t>
      </w:r>
      <w:proofErr w:type="gramEnd"/>
      <w:r w:rsidRPr="00A3141A">
        <w:rPr>
          <w:rFonts w:ascii="Times New Roman" w:hAnsi="Times New Roman" w:cs="Times New Roman"/>
          <w:color w:val="000000" w:themeColor="text1"/>
        </w:rPr>
        <w:t xml:space="preserve"> and the mark assigned; requests for mark “bumping” will be denied.</w:t>
      </w:r>
    </w:p>
    <w:p w14:paraId="7C64823B" w14:textId="77777777" w:rsidR="001B3AA7" w:rsidRPr="00A3141A" w:rsidRDefault="001B3AA7" w:rsidP="00D7028B">
      <w:pPr>
        <w:rPr>
          <w:bCs/>
          <w:color w:val="FF0000"/>
        </w:rPr>
      </w:pPr>
    </w:p>
    <w:p w14:paraId="3600FC62" w14:textId="2E3C354A" w:rsidR="00C22C65" w:rsidRPr="00A3141A" w:rsidRDefault="00C22C65" w:rsidP="00681697">
      <w:pPr>
        <w:rPr>
          <w:bCs/>
          <w:color w:val="FF0000"/>
        </w:rPr>
      </w:pPr>
    </w:p>
    <w:p w14:paraId="12923907" w14:textId="4FF1DE90" w:rsidR="00CA408D" w:rsidRPr="00A3141A" w:rsidRDefault="0025296D" w:rsidP="00681697">
      <w:pPr>
        <w:rPr>
          <w:b/>
          <w:bCs/>
        </w:rPr>
      </w:pPr>
      <w:r w:rsidRPr="00A3141A">
        <w:rPr>
          <w:b/>
          <w:bCs/>
        </w:rPr>
        <w:t>General information about missed coursework</w:t>
      </w:r>
    </w:p>
    <w:p w14:paraId="0AC81D32" w14:textId="77777777" w:rsidR="00885ABF" w:rsidRPr="00A3141A" w:rsidRDefault="00885ABF" w:rsidP="00681697">
      <w:pPr>
        <w:rPr>
          <w:bCs/>
          <w:color w:val="FF0000"/>
        </w:rPr>
      </w:pPr>
    </w:p>
    <w:p w14:paraId="5FAA0807" w14:textId="34AE6AF1" w:rsidR="0025296D" w:rsidRPr="00A3141A" w:rsidRDefault="0025296D" w:rsidP="00885ABF">
      <w:pPr>
        <w:pStyle w:val="ListParagraph"/>
        <w:numPr>
          <w:ilvl w:val="0"/>
          <w:numId w:val="16"/>
        </w:numPr>
        <w:rPr>
          <w:rFonts w:ascii="Times New Roman" w:hAnsi="Times New Roman" w:cs="Times New Roman"/>
          <w:bCs/>
          <w:color w:val="000000" w:themeColor="text1"/>
        </w:rPr>
      </w:pPr>
      <w:r w:rsidRPr="00A3141A">
        <w:rPr>
          <w:rFonts w:ascii="Times New Roman" w:hAnsi="Times New Roman" w:cs="Times New Roman"/>
          <w:bCs/>
          <w:color w:val="000000" w:themeColor="text1"/>
        </w:rPr>
        <w:t>Student</w:t>
      </w:r>
      <w:r w:rsidR="00FF3C4E" w:rsidRPr="00A3141A">
        <w:rPr>
          <w:rFonts w:ascii="Times New Roman" w:hAnsi="Times New Roman" w:cs="Times New Roman"/>
          <w:bCs/>
          <w:color w:val="000000" w:themeColor="text1"/>
        </w:rPr>
        <w:t>s</w:t>
      </w:r>
      <w:r w:rsidRPr="00A3141A">
        <w:rPr>
          <w:rFonts w:ascii="Times New Roman" w:hAnsi="Times New Roman" w:cs="Times New Roman"/>
          <w:bCs/>
          <w:color w:val="000000" w:themeColor="text1"/>
        </w:rPr>
        <w:t xml:space="preserve"> must familiarize themselves with the </w:t>
      </w:r>
      <w:r w:rsidRPr="00A3141A">
        <w:rPr>
          <w:rFonts w:ascii="Times New Roman" w:hAnsi="Times New Roman" w:cs="Times New Roman"/>
          <w:bCs/>
          <w:i/>
          <w:iCs/>
          <w:color w:val="000000" w:themeColor="text1"/>
        </w:rPr>
        <w:t>University Policy on Academic Consideration – Undergraduate Students</w:t>
      </w:r>
      <w:r w:rsidR="00657692" w:rsidRPr="00A3141A">
        <w:rPr>
          <w:rFonts w:ascii="Times New Roman" w:hAnsi="Times New Roman" w:cs="Times New Roman"/>
          <w:bCs/>
          <w:i/>
          <w:iCs/>
          <w:color w:val="000000" w:themeColor="text1"/>
        </w:rPr>
        <w:t xml:space="preserve"> in First Entry Programs</w:t>
      </w:r>
      <w:r w:rsidRPr="00A3141A">
        <w:rPr>
          <w:rFonts w:ascii="Times New Roman" w:hAnsi="Times New Roman" w:cs="Times New Roman"/>
          <w:bCs/>
          <w:color w:val="000000" w:themeColor="text1"/>
        </w:rPr>
        <w:t xml:space="preserve"> posted on the Academic Calendar:</w:t>
      </w:r>
    </w:p>
    <w:p w14:paraId="1C91AD51" w14:textId="461B4366" w:rsidR="0025296D" w:rsidRPr="00A3141A" w:rsidRDefault="0025296D" w:rsidP="00885ABF">
      <w:pPr>
        <w:pStyle w:val="ListParagraph"/>
        <w:numPr>
          <w:ilvl w:val="0"/>
          <w:numId w:val="16"/>
        </w:numPr>
        <w:rPr>
          <w:rFonts w:ascii="Times New Roman" w:hAnsi="Times New Roman" w:cs="Times New Roman"/>
          <w:bCs/>
          <w:color w:val="007F00"/>
        </w:rPr>
      </w:pPr>
      <w:hyperlink r:id="rId16" w:history="1">
        <w:r w:rsidRPr="00A3141A">
          <w:rPr>
            <w:rStyle w:val="Hyperlink"/>
            <w:rFonts w:ascii="Times New Roman" w:hAnsi="Times New Roman" w:cs="Times New Roman"/>
            <w:bCs/>
          </w:rPr>
          <w:t>https://www.uwo.ca/univsec/pdf/academic_policies/appeals/academic_consideration_Sep24.pdf</w:t>
        </w:r>
      </w:hyperlink>
      <w:r w:rsidRPr="00A3141A">
        <w:rPr>
          <w:rFonts w:ascii="Times New Roman" w:hAnsi="Times New Roman" w:cs="Times New Roman"/>
          <w:bCs/>
          <w:color w:val="007F00"/>
        </w:rPr>
        <w:t xml:space="preserve">, </w:t>
      </w:r>
    </w:p>
    <w:p w14:paraId="0ABCA1DE" w14:textId="77777777" w:rsidR="00355D1E" w:rsidRPr="00A3141A" w:rsidRDefault="00355D1E" w:rsidP="007A02FE">
      <w:pPr>
        <w:rPr>
          <w:bCs/>
          <w:color w:val="000000" w:themeColor="text1"/>
          <w:lang w:val="en-US"/>
        </w:rPr>
      </w:pPr>
    </w:p>
    <w:p w14:paraId="235CBD65" w14:textId="77777777" w:rsidR="00B66E0A" w:rsidRPr="00A3141A" w:rsidRDefault="38FCC599" w:rsidP="00885ABF">
      <w:pPr>
        <w:pStyle w:val="ListParagraph"/>
        <w:numPr>
          <w:ilvl w:val="0"/>
          <w:numId w:val="16"/>
        </w:numPr>
        <w:rPr>
          <w:rFonts w:ascii="Times New Roman" w:hAnsi="Times New Roman" w:cs="Times New Roman"/>
          <w:color w:val="000000" w:themeColor="text1"/>
        </w:rPr>
      </w:pPr>
      <w:r w:rsidRPr="00A3141A">
        <w:rPr>
          <w:rFonts w:ascii="Times New Roman" w:hAnsi="Times New Roman" w:cs="Times New Roman"/>
          <w:color w:val="000000" w:themeColor="text1"/>
        </w:rPr>
        <w:t xml:space="preserve">This policy does not apply to requests for </w:t>
      </w:r>
      <w:r w:rsidR="4AA54702" w:rsidRPr="00A3141A">
        <w:rPr>
          <w:rFonts w:ascii="Times New Roman" w:hAnsi="Times New Roman" w:cs="Times New Roman"/>
          <w:color w:val="000000" w:themeColor="text1"/>
        </w:rPr>
        <w:t>A</w:t>
      </w:r>
      <w:r w:rsidRPr="00A3141A">
        <w:rPr>
          <w:rFonts w:ascii="Times New Roman" w:hAnsi="Times New Roman" w:cs="Times New Roman"/>
          <w:color w:val="000000" w:themeColor="text1"/>
        </w:rPr>
        <w:t xml:space="preserve">cademic </w:t>
      </w:r>
      <w:r w:rsidR="4AA54702" w:rsidRPr="00A3141A">
        <w:rPr>
          <w:rFonts w:ascii="Times New Roman" w:hAnsi="Times New Roman" w:cs="Times New Roman"/>
          <w:color w:val="000000" w:themeColor="text1"/>
        </w:rPr>
        <w:t>C</w:t>
      </w:r>
      <w:r w:rsidRPr="00A3141A">
        <w:rPr>
          <w:rFonts w:ascii="Times New Roman" w:hAnsi="Times New Roman" w:cs="Times New Roman"/>
          <w:color w:val="000000" w:themeColor="text1"/>
        </w:rPr>
        <w:t xml:space="preserve">onsideration submitted for </w:t>
      </w:r>
      <w:r w:rsidRPr="00A3141A">
        <w:rPr>
          <w:rFonts w:ascii="Times New Roman" w:hAnsi="Times New Roman" w:cs="Times New Roman"/>
          <w:b/>
          <w:bCs/>
          <w:color w:val="000000" w:themeColor="text1"/>
        </w:rPr>
        <w:t>attempted or completed work</w:t>
      </w:r>
      <w:r w:rsidRPr="00A3141A">
        <w:rPr>
          <w:rFonts w:ascii="Times New Roman" w:hAnsi="Times New Roman" w:cs="Times New Roman"/>
          <w:color w:val="000000" w:themeColor="text1"/>
        </w:rPr>
        <w:t>, whether online or in</w:t>
      </w:r>
      <w:r w:rsidR="07EE0094" w:rsidRPr="00A3141A">
        <w:rPr>
          <w:rFonts w:ascii="Times New Roman" w:hAnsi="Times New Roman" w:cs="Times New Roman"/>
          <w:color w:val="000000" w:themeColor="text1"/>
        </w:rPr>
        <w:t xml:space="preserve"> </w:t>
      </w:r>
      <w:r w:rsidRPr="00A3141A">
        <w:rPr>
          <w:rFonts w:ascii="Times New Roman" w:hAnsi="Times New Roman" w:cs="Times New Roman"/>
          <w:color w:val="000000" w:themeColor="text1"/>
        </w:rPr>
        <w:t>person.</w:t>
      </w:r>
      <w:r w:rsidR="4A8521BE" w:rsidRPr="00A3141A">
        <w:rPr>
          <w:rFonts w:ascii="Times New Roman" w:hAnsi="Times New Roman" w:cs="Times New Roman"/>
          <w:color w:val="000000" w:themeColor="text1"/>
        </w:rPr>
        <w:t xml:space="preserve"> </w:t>
      </w:r>
    </w:p>
    <w:p w14:paraId="59272E6C" w14:textId="77777777" w:rsidR="00B66E0A" w:rsidRPr="00A3141A" w:rsidRDefault="00B66E0A" w:rsidP="1809F0DF">
      <w:pPr>
        <w:rPr>
          <w:color w:val="000000" w:themeColor="text1"/>
          <w:lang w:val="en-US"/>
        </w:rPr>
      </w:pPr>
    </w:p>
    <w:p w14:paraId="278F5480" w14:textId="37DA9F89" w:rsidR="007A02FE" w:rsidRPr="00A3141A" w:rsidRDefault="04CC3E15" w:rsidP="00885ABF">
      <w:pPr>
        <w:pStyle w:val="ListParagraph"/>
        <w:numPr>
          <w:ilvl w:val="0"/>
          <w:numId w:val="16"/>
        </w:numPr>
        <w:rPr>
          <w:rFonts w:ascii="Times New Roman" w:hAnsi="Times New Roman" w:cs="Times New Roman"/>
          <w:color w:val="000000" w:themeColor="text1"/>
        </w:rPr>
      </w:pPr>
      <w:r w:rsidRPr="00A3141A">
        <w:rPr>
          <w:rFonts w:ascii="Times New Roman" w:hAnsi="Times New Roman" w:cs="Times New Roman"/>
          <w:color w:val="000000" w:themeColor="text1"/>
        </w:rPr>
        <w:t>The policy also does not apply to s</w:t>
      </w:r>
      <w:r w:rsidR="4A8521BE" w:rsidRPr="00A3141A">
        <w:rPr>
          <w:rFonts w:ascii="Times New Roman" w:hAnsi="Times New Roman" w:cs="Times New Roman"/>
          <w:color w:val="000000" w:themeColor="text1"/>
        </w:rPr>
        <w:t>tudents experiencing longer-term impacts on their academic responsibilities</w:t>
      </w:r>
      <w:r w:rsidR="594B2ABA" w:rsidRPr="00A3141A">
        <w:rPr>
          <w:rFonts w:ascii="Times New Roman" w:hAnsi="Times New Roman" w:cs="Times New Roman"/>
          <w:color w:val="000000" w:themeColor="text1"/>
        </w:rPr>
        <w:t>. T</w:t>
      </w:r>
      <w:r w:rsidRPr="00A3141A">
        <w:rPr>
          <w:rFonts w:ascii="Times New Roman" w:hAnsi="Times New Roman" w:cs="Times New Roman"/>
          <w:color w:val="000000" w:themeColor="text1"/>
        </w:rPr>
        <w:t>he</w:t>
      </w:r>
      <w:r w:rsidR="5AAC9B92" w:rsidRPr="00A3141A">
        <w:rPr>
          <w:rFonts w:ascii="Times New Roman" w:hAnsi="Times New Roman" w:cs="Times New Roman"/>
          <w:color w:val="000000" w:themeColor="text1"/>
        </w:rPr>
        <w:t>se students</w:t>
      </w:r>
      <w:r w:rsidR="4A8521BE" w:rsidRPr="00A3141A">
        <w:rPr>
          <w:rFonts w:ascii="Times New Roman" w:hAnsi="Times New Roman" w:cs="Times New Roman"/>
          <w:color w:val="000000" w:themeColor="text1"/>
        </w:rPr>
        <w:t xml:space="preserve"> should consult </w:t>
      </w:r>
      <w:hyperlink r:id="rId17">
        <w:r w:rsidR="4A8521BE" w:rsidRPr="00A3141A">
          <w:rPr>
            <w:rStyle w:val="Hyperlink"/>
            <w:rFonts w:ascii="Times New Roman" w:hAnsi="Times New Roman" w:cs="Times New Roman"/>
          </w:rPr>
          <w:t>Accessible Education</w:t>
        </w:r>
      </w:hyperlink>
      <w:r w:rsidR="6990CFA8" w:rsidRPr="00A3141A">
        <w:rPr>
          <w:rFonts w:ascii="Times New Roman" w:hAnsi="Times New Roman" w:cs="Times New Roman"/>
          <w:color w:val="000000" w:themeColor="text1"/>
        </w:rPr>
        <w:t>.</w:t>
      </w:r>
    </w:p>
    <w:p w14:paraId="022CE3B8" w14:textId="77777777" w:rsidR="007A02FE" w:rsidRPr="00A3141A" w:rsidRDefault="007A02FE" w:rsidP="00681697">
      <w:pPr>
        <w:rPr>
          <w:bCs/>
          <w:color w:val="000000" w:themeColor="text1"/>
          <w:lang w:val="en-US"/>
        </w:rPr>
      </w:pPr>
    </w:p>
    <w:p w14:paraId="6B6756EC" w14:textId="58E8B165" w:rsidR="00CA408D" w:rsidRPr="00A3141A" w:rsidRDefault="0025296D" w:rsidP="00885ABF">
      <w:pPr>
        <w:pStyle w:val="ListParagraph"/>
        <w:numPr>
          <w:ilvl w:val="0"/>
          <w:numId w:val="16"/>
        </w:numPr>
        <w:rPr>
          <w:rFonts w:ascii="Times New Roman" w:hAnsi="Times New Roman" w:cs="Times New Roman"/>
          <w:bCs/>
          <w:color w:val="000000" w:themeColor="text1"/>
        </w:rPr>
      </w:pPr>
      <w:r w:rsidRPr="00A3141A">
        <w:rPr>
          <w:rFonts w:ascii="Times New Roman" w:hAnsi="Times New Roman" w:cs="Times New Roman"/>
          <w:bCs/>
          <w:color w:val="000000" w:themeColor="text1"/>
        </w:rPr>
        <w:t>For procedures on how to submit Academic Consideration requests, please see the information posted on the Office of the Registrar’s webpage:</w:t>
      </w:r>
    </w:p>
    <w:p w14:paraId="19DD466D" w14:textId="75D32DFF" w:rsidR="0025296D" w:rsidRPr="00A3141A" w:rsidRDefault="00885ABF" w:rsidP="00885ABF">
      <w:pPr>
        <w:pStyle w:val="ListParagraph"/>
        <w:rPr>
          <w:rFonts w:ascii="Times New Roman" w:hAnsi="Times New Roman" w:cs="Times New Roman"/>
          <w:color w:val="000000" w:themeColor="text1"/>
        </w:rPr>
      </w:pPr>
      <w:hyperlink r:id="rId18" w:history="1">
        <w:r w:rsidRPr="00A3141A">
          <w:rPr>
            <w:rStyle w:val="Hyperlink"/>
            <w:rFonts w:ascii="Times New Roman" w:hAnsi="Times New Roman" w:cs="Times New Roman"/>
          </w:rPr>
          <w:t>https://registrar.uwo.ca/academics/academic_considerations/</w:t>
        </w:r>
      </w:hyperlink>
      <w:r w:rsidR="24FC08D0" w:rsidRPr="00A3141A">
        <w:rPr>
          <w:rFonts w:ascii="Times New Roman" w:hAnsi="Times New Roman" w:cs="Times New Roman"/>
          <w:color w:val="000000" w:themeColor="text1"/>
        </w:rPr>
        <w:t xml:space="preserve"> </w:t>
      </w:r>
    </w:p>
    <w:p w14:paraId="12FD4A8E" w14:textId="71FE77DD" w:rsidR="00812BA0" w:rsidRPr="00A3141A" w:rsidRDefault="00812BA0" w:rsidP="000A7B82">
      <w:pPr>
        <w:pStyle w:val="ListParagraph"/>
        <w:rPr>
          <w:rFonts w:ascii="Times New Roman" w:hAnsi="Times New Roman" w:cs="Times New Roman"/>
          <w:bCs/>
          <w:color w:val="000000" w:themeColor="text1"/>
        </w:rPr>
      </w:pPr>
      <w:r w:rsidRPr="00A3141A">
        <w:rPr>
          <w:rFonts w:ascii="Times New Roman" w:hAnsi="Times New Roman" w:cs="Times New Roman"/>
          <w:bCs/>
          <w:color w:val="000000" w:themeColor="text1"/>
        </w:rPr>
        <w:t xml:space="preserve">All requests for Academic Consideration must be made within 48 hours after the </w:t>
      </w:r>
      <w:r w:rsidR="0083099C" w:rsidRPr="00A3141A">
        <w:rPr>
          <w:rFonts w:ascii="Times New Roman" w:hAnsi="Times New Roman" w:cs="Times New Roman"/>
          <w:bCs/>
          <w:color w:val="000000" w:themeColor="text1"/>
        </w:rPr>
        <w:t xml:space="preserve">assessment date or submission </w:t>
      </w:r>
      <w:r w:rsidRPr="00A3141A">
        <w:rPr>
          <w:rFonts w:ascii="Times New Roman" w:hAnsi="Times New Roman" w:cs="Times New Roman"/>
          <w:bCs/>
          <w:color w:val="000000" w:themeColor="text1"/>
        </w:rPr>
        <w:t xml:space="preserve">deadline. </w:t>
      </w:r>
    </w:p>
    <w:p w14:paraId="084DBF8E" w14:textId="77777777" w:rsidR="00CA408D" w:rsidRPr="00A3141A" w:rsidRDefault="00CA408D" w:rsidP="00681697">
      <w:pPr>
        <w:rPr>
          <w:bCs/>
          <w:color w:val="000000" w:themeColor="text1"/>
        </w:rPr>
      </w:pPr>
    </w:p>
    <w:p w14:paraId="4D066F25" w14:textId="58C5DCBD" w:rsidR="007A02FE" w:rsidRPr="00A3141A" w:rsidRDefault="39C83EB5" w:rsidP="00885ABF">
      <w:pPr>
        <w:pStyle w:val="ListParagraph"/>
        <w:numPr>
          <w:ilvl w:val="0"/>
          <w:numId w:val="16"/>
        </w:numPr>
        <w:rPr>
          <w:rFonts w:ascii="Times New Roman" w:hAnsi="Times New Roman" w:cs="Times New Roman"/>
          <w:color w:val="000000" w:themeColor="text1"/>
        </w:rPr>
      </w:pPr>
      <w:r w:rsidRPr="00A3141A">
        <w:rPr>
          <w:rFonts w:ascii="Times New Roman" w:hAnsi="Times New Roman" w:cs="Times New Roman"/>
          <w:color w:val="000000" w:themeColor="text1"/>
        </w:rPr>
        <w:t>A</w:t>
      </w:r>
      <w:r w:rsidR="13D03E06" w:rsidRPr="00A3141A">
        <w:rPr>
          <w:rFonts w:ascii="Times New Roman" w:hAnsi="Times New Roman" w:cs="Times New Roman"/>
          <w:color w:val="000000" w:themeColor="text1"/>
        </w:rPr>
        <w:t xml:space="preserve">ll </w:t>
      </w:r>
      <w:r w:rsidR="00133718" w:rsidRPr="00A3141A">
        <w:rPr>
          <w:rFonts w:ascii="Times New Roman" w:hAnsi="Times New Roman" w:cs="Times New Roman"/>
          <w:color w:val="000000" w:themeColor="text1"/>
        </w:rPr>
        <w:t>A</w:t>
      </w:r>
      <w:r w:rsidR="13D03E06" w:rsidRPr="00A3141A">
        <w:rPr>
          <w:rFonts w:ascii="Times New Roman" w:hAnsi="Times New Roman" w:cs="Times New Roman"/>
          <w:color w:val="000000" w:themeColor="text1"/>
        </w:rPr>
        <w:t xml:space="preserve">cademic </w:t>
      </w:r>
      <w:r w:rsidR="00133718" w:rsidRPr="00A3141A">
        <w:rPr>
          <w:rFonts w:ascii="Times New Roman" w:hAnsi="Times New Roman" w:cs="Times New Roman"/>
          <w:color w:val="000000" w:themeColor="text1"/>
        </w:rPr>
        <w:t>C</w:t>
      </w:r>
      <w:r w:rsidR="13D03E06" w:rsidRPr="00A3141A">
        <w:rPr>
          <w:rFonts w:ascii="Times New Roman" w:hAnsi="Times New Roman" w:cs="Times New Roman"/>
          <w:color w:val="000000" w:themeColor="text1"/>
        </w:rPr>
        <w:t>onsideration requests must include supporting documentation in this</w:t>
      </w:r>
      <w:r w:rsidR="7E525CC8" w:rsidRPr="00A3141A">
        <w:rPr>
          <w:rFonts w:ascii="Times New Roman" w:hAnsi="Times New Roman" w:cs="Times New Roman"/>
          <w:color w:val="000000" w:themeColor="text1"/>
        </w:rPr>
        <w:t xml:space="preserve"> course</w:t>
      </w:r>
      <w:r w:rsidR="00A23C56">
        <w:rPr>
          <w:rFonts w:ascii="Times New Roman" w:hAnsi="Times New Roman" w:cs="Times New Roman"/>
          <w:color w:val="000000" w:themeColor="text1"/>
        </w:rPr>
        <w:t xml:space="preserve">; that is, </w:t>
      </w:r>
      <w:r w:rsidR="00A23C56" w:rsidRPr="00A23C56">
        <w:rPr>
          <w:rFonts w:ascii="Times New Roman" w:hAnsi="Times New Roman" w:cs="Times New Roman"/>
          <w:b/>
          <w:bCs/>
          <w:color w:val="000000" w:themeColor="text1"/>
        </w:rPr>
        <w:t>t</w:t>
      </w:r>
      <w:r w:rsidR="13D03E06" w:rsidRPr="00A23C56">
        <w:rPr>
          <w:rFonts w:ascii="Times New Roman" w:hAnsi="Times New Roman" w:cs="Times New Roman"/>
          <w:b/>
          <w:bCs/>
          <w:color w:val="000000" w:themeColor="text1"/>
        </w:rPr>
        <w:t>he</w:t>
      </w:r>
      <w:r w:rsidR="13D03E06" w:rsidRPr="00A3141A">
        <w:rPr>
          <w:rFonts w:ascii="Times New Roman" w:hAnsi="Times New Roman" w:cs="Times New Roman"/>
          <w:b/>
          <w:bCs/>
          <w:color w:val="000000" w:themeColor="text1"/>
        </w:rPr>
        <w:t xml:space="preserve"> fo</w:t>
      </w:r>
      <w:r w:rsidR="299ABB6C" w:rsidRPr="00A3141A">
        <w:rPr>
          <w:rFonts w:ascii="Times New Roman" w:hAnsi="Times New Roman" w:cs="Times New Roman"/>
          <w:b/>
          <w:bCs/>
          <w:color w:val="000000" w:themeColor="text1"/>
        </w:rPr>
        <w:t>llowing assessments</w:t>
      </w:r>
      <w:r w:rsidR="299ABB6C" w:rsidRPr="00A3141A">
        <w:rPr>
          <w:rFonts w:ascii="Times New Roman" w:hAnsi="Times New Roman" w:cs="Times New Roman"/>
          <w:color w:val="000000" w:themeColor="text1"/>
        </w:rPr>
        <w:t xml:space="preserve"> </w:t>
      </w:r>
      <w:r w:rsidR="299ABB6C" w:rsidRPr="00A3141A">
        <w:rPr>
          <w:rFonts w:ascii="Times New Roman" w:hAnsi="Times New Roman" w:cs="Times New Roman"/>
          <w:b/>
          <w:bCs/>
          <w:color w:val="000000" w:themeColor="text1"/>
        </w:rPr>
        <w:t>always require formal supporting documentation</w:t>
      </w:r>
      <w:r w:rsidR="299ABB6C" w:rsidRPr="00A3141A">
        <w:rPr>
          <w:rFonts w:ascii="Times New Roman" w:hAnsi="Times New Roman" w:cs="Times New Roman"/>
          <w:color w:val="000000" w:themeColor="text1"/>
        </w:rPr>
        <w:t>:</w:t>
      </w:r>
    </w:p>
    <w:p w14:paraId="29BEDB22" w14:textId="77777777" w:rsidR="00967399" w:rsidRPr="00A3141A" w:rsidRDefault="00967399" w:rsidP="00885ABF">
      <w:pPr>
        <w:pStyle w:val="ListParagraph"/>
        <w:numPr>
          <w:ilvl w:val="1"/>
          <w:numId w:val="16"/>
        </w:numPr>
        <w:rPr>
          <w:rFonts w:ascii="Times New Roman" w:hAnsi="Times New Roman" w:cs="Times New Roman"/>
          <w:b/>
          <w:bCs/>
          <w:color w:val="000000" w:themeColor="text1"/>
        </w:rPr>
      </w:pPr>
      <w:r w:rsidRPr="00A3141A">
        <w:rPr>
          <w:rFonts w:ascii="Times New Roman" w:hAnsi="Times New Roman" w:cs="Times New Roman"/>
          <w:b/>
          <w:bCs/>
          <w:color w:val="000000" w:themeColor="text1"/>
        </w:rPr>
        <w:t>Final exam</w:t>
      </w:r>
    </w:p>
    <w:p w14:paraId="283EC175" w14:textId="3837584F" w:rsidR="00DE4ECE" w:rsidRPr="00A3141A" w:rsidRDefault="00967399" w:rsidP="00885ABF">
      <w:pPr>
        <w:pStyle w:val="ListParagraph"/>
        <w:numPr>
          <w:ilvl w:val="1"/>
          <w:numId w:val="16"/>
        </w:numPr>
        <w:rPr>
          <w:rFonts w:ascii="Times New Roman" w:hAnsi="Times New Roman" w:cs="Times New Roman"/>
          <w:b/>
          <w:bCs/>
          <w:color w:val="000000" w:themeColor="text1"/>
        </w:rPr>
      </w:pPr>
      <w:r w:rsidRPr="00A3141A">
        <w:rPr>
          <w:rFonts w:ascii="Times New Roman" w:hAnsi="Times New Roman" w:cs="Times New Roman"/>
          <w:b/>
          <w:bCs/>
          <w:color w:val="000000" w:themeColor="text1"/>
        </w:rPr>
        <w:t>Midterm exams I and II</w:t>
      </w:r>
    </w:p>
    <w:p w14:paraId="72BA10C8" w14:textId="4A635FF0" w:rsidR="00885ABF" w:rsidRPr="00A23C56" w:rsidRDefault="00A3141A" w:rsidP="00416503">
      <w:pPr>
        <w:pStyle w:val="ListParagraph"/>
        <w:numPr>
          <w:ilvl w:val="1"/>
          <w:numId w:val="16"/>
        </w:numPr>
        <w:rPr>
          <w:rFonts w:ascii="Times New Roman" w:hAnsi="Times New Roman" w:cs="Times New Roman"/>
          <w:color w:val="000000" w:themeColor="text1"/>
        </w:rPr>
      </w:pPr>
      <w:r w:rsidRPr="00A23C56">
        <w:rPr>
          <w:rFonts w:ascii="Times New Roman" w:hAnsi="Times New Roman" w:cs="Times New Roman"/>
          <w:color w:val="000000" w:themeColor="text1"/>
        </w:rPr>
        <w:t>Academic c</w:t>
      </w:r>
      <w:r w:rsidR="00885ABF" w:rsidRPr="00A23C56">
        <w:rPr>
          <w:rFonts w:ascii="Times New Roman" w:hAnsi="Times New Roman" w:cs="Times New Roman"/>
          <w:color w:val="000000" w:themeColor="text1"/>
        </w:rPr>
        <w:t>onsideration requests</w:t>
      </w:r>
      <w:r w:rsidRPr="00A23C56">
        <w:rPr>
          <w:rFonts w:ascii="Times New Roman" w:hAnsi="Times New Roman" w:cs="Times New Roman"/>
          <w:color w:val="000000" w:themeColor="text1"/>
        </w:rPr>
        <w:t xml:space="preserve"> with supporting documentation</w:t>
      </w:r>
      <w:r w:rsidR="00885ABF" w:rsidRPr="00A23C56">
        <w:rPr>
          <w:rFonts w:ascii="Times New Roman" w:hAnsi="Times New Roman" w:cs="Times New Roman"/>
          <w:color w:val="000000" w:themeColor="text1"/>
        </w:rPr>
        <w:t xml:space="preserve"> may be granted for </w:t>
      </w:r>
      <w:r w:rsidR="00885ABF" w:rsidRPr="00A23C56">
        <w:rPr>
          <w:rFonts w:ascii="Times New Roman" w:hAnsi="Times New Roman" w:cs="Times New Roman"/>
          <w:b/>
          <w:bCs/>
          <w:color w:val="000000" w:themeColor="text1"/>
        </w:rPr>
        <w:t>assignments</w:t>
      </w:r>
      <w:r w:rsidR="00885ABF" w:rsidRPr="00A23C56">
        <w:rPr>
          <w:rFonts w:ascii="Times New Roman" w:hAnsi="Times New Roman" w:cs="Times New Roman"/>
          <w:color w:val="000000" w:themeColor="text1"/>
        </w:rPr>
        <w:t xml:space="preserve"> only for extenuating circumstances that </w:t>
      </w:r>
      <w:r w:rsidR="00885ABF" w:rsidRPr="00A23C56">
        <w:rPr>
          <w:rFonts w:ascii="Times New Roman" w:hAnsi="Times New Roman" w:cs="Times New Roman"/>
          <w:color w:val="000000" w:themeColor="text1"/>
          <w:u w:val="single"/>
        </w:rPr>
        <w:t>started before</w:t>
      </w:r>
      <w:r w:rsidR="00885ABF" w:rsidRPr="00A23C56">
        <w:rPr>
          <w:rFonts w:ascii="Times New Roman" w:hAnsi="Times New Roman" w:cs="Times New Roman"/>
          <w:color w:val="000000" w:themeColor="text1"/>
        </w:rPr>
        <w:t xml:space="preserve"> the deadline and </w:t>
      </w:r>
      <w:r w:rsidR="00885ABF" w:rsidRPr="00A23C56">
        <w:rPr>
          <w:rFonts w:ascii="Times New Roman" w:hAnsi="Times New Roman" w:cs="Times New Roman"/>
          <w:color w:val="000000" w:themeColor="text1"/>
          <w:u w:val="single"/>
        </w:rPr>
        <w:t>lasted longer</w:t>
      </w:r>
      <w:r w:rsidR="00885ABF" w:rsidRPr="00A23C56">
        <w:rPr>
          <w:rFonts w:ascii="Times New Roman" w:hAnsi="Times New Roman" w:cs="Times New Roman"/>
          <w:color w:val="000000" w:themeColor="text1"/>
        </w:rPr>
        <w:t xml:space="preserve"> than the No-Late-Penalty Period of 48 hours. In this case, the weight of the missed assignment will be transferred to the other assignments. </w:t>
      </w:r>
    </w:p>
    <w:p w14:paraId="2AD60E81" w14:textId="77777777" w:rsidR="00A23C56" w:rsidRPr="00A3141A" w:rsidRDefault="00A23C56" w:rsidP="00CA408D">
      <w:pPr>
        <w:rPr>
          <w:color w:val="000000" w:themeColor="text1"/>
        </w:rPr>
      </w:pPr>
    </w:p>
    <w:p w14:paraId="40AFD5EB" w14:textId="47BCF9FA" w:rsidR="00FF3C4E" w:rsidRPr="00A3141A" w:rsidRDefault="00534549" w:rsidP="00FF3C4E">
      <w:pPr>
        <w:rPr>
          <w:b/>
          <w:bCs/>
          <w:color w:val="000000" w:themeColor="text1"/>
        </w:rPr>
      </w:pPr>
      <w:r w:rsidRPr="00A3141A">
        <w:rPr>
          <w:b/>
          <w:bCs/>
          <w:color w:val="000000" w:themeColor="text1"/>
        </w:rPr>
        <w:t xml:space="preserve">Evaluation Scheme for Missed </w:t>
      </w:r>
      <w:r w:rsidR="00325EBC" w:rsidRPr="00A3141A">
        <w:rPr>
          <w:b/>
          <w:bCs/>
          <w:color w:val="000000" w:themeColor="text1"/>
        </w:rPr>
        <w:t>Exams</w:t>
      </w:r>
    </w:p>
    <w:p w14:paraId="359199F9" w14:textId="77777777" w:rsidR="00885ABF" w:rsidRPr="00A3141A" w:rsidRDefault="00885ABF" w:rsidP="00FF3C4E">
      <w:pPr>
        <w:rPr>
          <w:b/>
          <w:bCs/>
          <w:color w:val="000000" w:themeColor="text1"/>
        </w:rPr>
      </w:pPr>
    </w:p>
    <w:p w14:paraId="1A574621" w14:textId="4109C583" w:rsidR="00325EBC" w:rsidRPr="00A3141A" w:rsidRDefault="00325EBC" w:rsidP="00D84D30">
      <w:pPr>
        <w:pStyle w:val="ListParagraph"/>
        <w:numPr>
          <w:ilvl w:val="0"/>
          <w:numId w:val="11"/>
        </w:numPr>
        <w:rPr>
          <w:rFonts w:ascii="Times New Roman" w:hAnsi="Times New Roman" w:cs="Times New Roman"/>
          <w:color w:val="000000" w:themeColor="text1"/>
        </w:rPr>
      </w:pPr>
      <w:r w:rsidRPr="00A3141A">
        <w:rPr>
          <w:rFonts w:ascii="Times New Roman" w:hAnsi="Times New Roman" w:cs="Times New Roman"/>
          <w:color w:val="000000" w:themeColor="text1"/>
        </w:rPr>
        <w:t xml:space="preserve">When a </w:t>
      </w:r>
      <w:r w:rsidR="009561D0" w:rsidRPr="00A3141A">
        <w:rPr>
          <w:rFonts w:ascii="Times New Roman" w:hAnsi="Times New Roman" w:cs="Times New Roman"/>
          <w:color w:val="000000" w:themeColor="text1"/>
        </w:rPr>
        <w:t>student misses</w:t>
      </w:r>
      <w:r w:rsidRPr="00A3141A">
        <w:rPr>
          <w:rFonts w:ascii="Times New Roman" w:hAnsi="Times New Roman" w:cs="Times New Roman"/>
          <w:color w:val="000000" w:themeColor="text1"/>
        </w:rPr>
        <w:t xml:space="preserve"> </w:t>
      </w:r>
      <w:r w:rsidR="00CD5604" w:rsidRPr="00A3141A">
        <w:rPr>
          <w:rFonts w:ascii="Times New Roman" w:hAnsi="Times New Roman" w:cs="Times New Roman"/>
          <w:color w:val="000000" w:themeColor="text1"/>
        </w:rPr>
        <w:t xml:space="preserve">a </w:t>
      </w:r>
      <w:r w:rsidRPr="00A3141A">
        <w:rPr>
          <w:rFonts w:ascii="Times New Roman" w:hAnsi="Times New Roman" w:cs="Times New Roman"/>
          <w:color w:val="000000" w:themeColor="text1"/>
        </w:rPr>
        <w:t xml:space="preserve">Midterm </w:t>
      </w:r>
      <w:r w:rsidR="00CD5604" w:rsidRPr="00A3141A">
        <w:rPr>
          <w:rFonts w:ascii="Times New Roman" w:hAnsi="Times New Roman" w:cs="Times New Roman"/>
          <w:color w:val="000000" w:themeColor="text1"/>
        </w:rPr>
        <w:t>Exam</w:t>
      </w:r>
      <w:r w:rsidRPr="00A3141A">
        <w:rPr>
          <w:rFonts w:ascii="Times New Roman" w:hAnsi="Times New Roman" w:cs="Times New Roman"/>
          <w:color w:val="000000" w:themeColor="text1"/>
        </w:rPr>
        <w:t xml:space="preserve"> and their Academic Consideration has been granted, they will be given a make-up opportunity.</w:t>
      </w:r>
    </w:p>
    <w:p w14:paraId="3A647215" w14:textId="0C307A3D" w:rsidR="00325EBC" w:rsidRPr="00A3141A" w:rsidRDefault="00325EBC" w:rsidP="00325EBC">
      <w:pPr>
        <w:pStyle w:val="ListParagraph"/>
        <w:numPr>
          <w:ilvl w:val="0"/>
          <w:numId w:val="11"/>
        </w:numPr>
        <w:rPr>
          <w:rFonts w:ascii="Times New Roman" w:hAnsi="Times New Roman" w:cs="Times New Roman"/>
          <w:color w:val="000000" w:themeColor="text1"/>
        </w:rPr>
      </w:pPr>
      <w:r w:rsidRPr="00A3141A">
        <w:rPr>
          <w:rFonts w:ascii="Times New Roman" w:hAnsi="Times New Roman" w:cs="Times New Roman"/>
          <w:color w:val="000000" w:themeColor="text1"/>
        </w:rPr>
        <w:lastRenderedPageBreak/>
        <w:t xml:space="preserve">When a student misses the Final </w:t>
      </w:r>
      <w:proofErr w:type="gramStart"/>
      <w:r w:rsidRPr="00A3141A">
        <w:rPr>
          <w:rFonts w:ascii="Times New Roman" w:hAnsi="Times New Roman" w:cs="Times New Roman"/>
          <w:color w:val="000000" w:themeColor="text1"/>
        </w:rPr>
        <w:t>Exam</w:t>
      </w:r>
      <w:proofErr w:type="gramEnd"/>
      <w:r w:rsidRPr="00A3141A">
        <w:rPr>
          <w:rFonts w:ascii="Times New Roman" w:hAnsi="Times New Roman" w:cs="Times New Roman"/>
          <w:color w:val="000000" w:themeColor="text1"/>
        </w:rPr>
        <w:t xml:space="preserve"> and their Academic Consideration has been granted by providing supporting documentation will be given a make-up opportunity.</w:t>
      </w:r>
    </w:p>
    <w:p w14:paraId="59688A14" w14:textId="77777777" w:rsidR="00FF3C4E" w:rsidRPr="00A3141A" w:rsidRDefault="00FF3C4E" w:rsidP="00CA408D">
      <w:pPr>
        <w:rPr>
          <w:color w:val="000000" w:themeColor="text1"/>
        </w:rPr>
      </w:pPr>
    </w:p>
    <w:p w14:paraId="56F495F1" w14:textId="12D23273" w:rsidR="00FF3C4E" w:rsidRPr="00A3141A" w:rsidRDefault="00FF3C4E" w:rsidP="00FF3C4E">
      <w:pPr>
        <w:rPr>
          <w:b/>
          <w:bCs/>
          <w:color w:val="000000" w:themeColor="text1"/>
        </w:rPr>
      </w:pPr>
      <w:r w:rsidRPr="00A3141A">
        <w:rPr>
          <w:b/>
          <w:bCs/>
          <w:color w:val="000000" w:themeColor="text1"/>
        </w:rPr>
        <w:t>Essential Learning Requirements</w:t>
      </w:r>
    </w:p>
    <w:p w14:paraId="077CE9D7" w14:textId="77777777" w:rsidR="00CD5604" w:rsidRPr="00A3141A" w:rsidRDefault="00CD5604" w:rsidP="00FF3C4E">
      <w:pPr>
        <w:rPr>
          <w:b/>
          <w:bCs/>
          <w:color w:val="000000" w:themeColor="text1"/>
        </w:rPr>
      </w:pPr>
    </w:p>
    <w:p w14:paraId="7CD8AA2A" w14:textId="45D33634" w:rsidR="00CD5604" w:rsidRPr="00A3141A" w:rsidRDefault="00FF3C4E" w:rsidP="00DF5F36">
      <w:pPr>
        <w:rPr>
          <w:bCs/>
          <w:color w:val="000000" w:themeColor="text1"/>
        </w:rPr>
      </w:pPr>
      <w:r w:rsidRPr="00A3141A">
        <w:rPr>
          <w:color w:val="000000" w:themeColor="text1"/>
        </w:rPr>
        <w:t>Even when Academic Considerations are granted</w:t>
      </w:r>
      <w:r w:rsidR="00B018DB" w:rsidRPr="00A3141A">
        <w:rPr>
          <w:color w:val="000000" w:themeColor="text1"/>
        </w:rPr>
        <w:t xml:space="preserve"> for missed coursework</w:t>
      </w:r>
      <w:r w:rsidRPr="00A3141A">
        <w:rPr>
          <w:color w:val="000000" w:themeColor="text1"/>
        </w:rPr>
        <w:t>, the following are deemed essential to earn a passing grade</w:t>
      </w:r>
      <w:r w:rsidR="00DF5F36">
        <w:rPr>
          <w:color w:val="000000" w:themeColor="text1"/>
        </w:rPr>
        <w:t>:</w:t>
      </w:r>
      <w:r w:rsidRPr="00A3141A">
        <w:rPr>
          <w:color w:val="000000" w:themeColor="text1"/>
        </w:rPr>
        <w:t xml:space="preserve"> </w:t>
      </w:r>
      <w:r w:rsidRPr="00A3141A">
        <w:rPr>
          <w:b/>
          <w:bCs/>
          <w:color w:val="000000" w:themeColor="text1"/>
        </w:rPr>
        <w:t xml:space="preserve"> </w:t>
      </w:r>
    </w:p>
    <w:p w14:paraId="01A62CA4" w14:textId="150E8AE7" w:rsidR="002F5B01" w:rsidRPr="00A3141A" w:rsidRDefault="00885ABF" w:rsidP="00CD5604">
      <w:pPr>
        <w:pStyle w:val="ListParagraph"/>
        <w:numPr>
          <w:ilvl w:val="0"/>
          <w:numId w:val="19"/>
        </w:numPr>
        <w:spacing w:after="60"/>
        <w:rPr>
          <w:rFonts w:ascii="Times New Roman" w:hAnsi="Times New Roman" w:cs="Times New Roman"/>
          <w:bCs/>
          <w:color w:val="000000" w:themeColor="text1"/>
        </w:rPr>
      </w:pPr>
      <w:r w:rsidRPr="00A3141A">
        <w:rPr>
          <w:rFonts w:ascii="Times New Roman" w:hAnsi="Times New Roman" w:cs="Times New Roman"/>
          <w:bCs/>
          <w:color w:val="000000" w:themeColor="text1"/>
        </w:rPr>
        <w:t xml:space="preserve">Two of the three assignments must </w:t>
      </w:r>
      <w:r w:rsidR="002F5B01" w:rsidRPr="00A3141A">
        <w:rPr>
          <w:rFonts w:ascii="Times New Roman" w:hAnsi="Times New Roman" w:cs="Times New Roman"/>
          <w:bCs/>
          <w:color w:val="000000" w:themeColor="text1"/>
        </w:rPr>
        <w:t>b</w:t>
      </w:r>
      <w:r w:rsidRPr="00A3141A">
        <w:rPr>
          <w:rFonts w:ascii="Times New Roman" w:hAnsi="Times New Roman" w:cs="Times New Roman"/>
          <w:bCs/>
          <w:color w:val="000000" w:themeColor="text1"/>
        </w:rPr>
        <w:t>e completed</w:t>
      </w:r>
      <w:r w:rsidR="002F5B01" w:rsidRPr="00A3141A">
        <w:rPr>
          <w:rFonts w:ascii="Times New Roman" w:hAnsi="Times New Roman" w:cs="Times New Roman"/>
          <w:bCs/>
          <w:color w:val="000000" w:themeColor="text1"/>
        </w:rPr>
        <w:t xml:space="preserve"> to write the final exam.</w:t>
      </w:r>
    </w:p>
    <w:p w14:paraId="2EA36B39" w14:textId="7CED8B7A" w:rsidR="00FF3C4E" w:rsidRPr="00A3141A" w:rsidRDefault="002F5B01" w:rsidP="00CD5604">
      <w:pPr>
        <w:pStyle w:val="ListParagraph"/>
        <w:numPr>
          <w:ilvl w:val="0"/>
          <w:numId w:val="19"/>
        </w:numPr>
        <w:spacing w:after="60"/>
        <w:rPr>
          <w:rFonts w:ascii="Times New Roman" w:hAnsi="Times New Roman" w:cs="Times New Roman"/>
          <w:bCs/>
          <w:color w:val="000000" w:themeColor="text1"/>
        </w:rPr>
      </w:pPr>
      <w:r w:rsidRPr="00A3141A">
        <w:rPr>
          <w:rFonts w:ascii="Times New Roman" w:hAnsi="Times New Roman" w:cs="Times New Roman"/>
          <w:bCs/>
          <w:color w:val="000000" w:themeColor="text1"/>
        </w:rPr>
        <w:t xml:space="preserve">Both midterm exams must be written to write the final exam. </w:t>
      </w:r>
    </w:p>
    <w:p w14:paraId="2F7B340D" w14:textId="6099E630" w:rsidR="003C6E2C" w:rsidRPr="000A7B82" w:rsidRDefault="003C6E2C" w:rsidP="003C6E2C">
      <w:pPr>
        <w:rPr>
          <w:b/>
          <w:sz w:val="32"/>
          <w:szCs w:val="32"/>
        </w:rPr>
      </w:pPr>
    </w:p>
    <w:p w14:paraId="3235C987" w14:textId="6D109C32" w:rsidR="00852477" w:rsidRPr="000A7B82" w:rsidRDefault="00A92B9B" w:rsidP="00852477">
      <w:pPr>
        <w:rPr>
          <w:sz w:val="32"/>
          <w:szCs w:val="32"/>
        </w:rPr>
      </w:pPr>
      <w:r w:rsidRPr="000A7B82">
        <w:rPr>
          <w:b/>
          <w:bCs/>
          <w:sz w:val="32"/>
          <w:szCs w:val="32"/>
        </w:rPr>
        <w:t>6</w:t>
      </w:r>
      <w:r w:rsidR="00852477" w:rsidRPr="000A7B82">
        <w:rPr>
          <w:b/>
          <w:bCs/>
          <w:sz w:val="32"/>
          <w:szCs w:val="32"/>
        </w:rPr>
        <w:t xml:space="preserve">. </w:t>
      </w:r>
      <w:r w:rsidRPr="000A7B82">
        <w:rPr>
          <w:b/>
          <w:bCs/>
          <w:sz w:val="32"/>
          <w:szCs w:val="32"/>
        </w:rPr>
        <w:t>Additional Statements</w:t>
      </w:r>
    </w:p>
    <w:p w14:paraId="30DCF47F" w14:textId="77777777" w:rsidR="00852477" w:rsidRPr="00A3141A" w:rsidRDefault="00852477" w:rsidP="00852477">
      <w:pPr>
        <w:ind w:right="-20"/>
        <w:rPr>
          <w:rFonts w:eastAsia="Cambria"/>
          <w:b/>
          <w:bCs/>
          <w:w w:val="105"/>
        </w:rPr>
      </w:pPr>
    </w:p>
    <w:p w14:paraId="5AD950F1" w14:textId="77777777" w:rsidR="00F735AF" w:rsidRPr="00A3141A" w:rsidRDefault="00F735AF" w:rsidP="00F735AF">
      <w:r w:rsidRPr="00A3141A">
        <w:rPr>
          <w:b/>
          <w:bCs/>
        </w:rPr>
        <w:t>Religious Accommodation</w:t>
      </w:r>
    </w:p>
    <w:p w14:paraId="40E127D8" w14:textId="18E4D945" w:rsidR="00297CEC" w:rsidRPr="00A3141A" w:rsidRDefault="23EEECC8" w:rsidP="00F735AF">
      <w:pPr>
        <w:spacing w:after="120"/>
      </w:pPr>
      <w:r w:rsidRPr="00A3141A">
        <w:t xml:space="preserve">When conflicts with a religious holiday that requires an absence from the University or prohibits certain activities, students should request </w:t>
      </w:r>
      <w:r w:rsidR="44EE50F8" w:rsidRPr="00A3141A">
        <w:t xml:space="preserve">an </w:t>
      </w:r>
      <w:r w:rsidRPr="00A3141A">
        <w:t xml:space="preserve">accommodation for their absence in writing to the course instructor and/or the Academic </w:t>
      </w:r>
      <w:r w:rsidR="6C395A01" w:rsidRPr="00A3141A">
        <w:t>Advising</w:t>
      </w:r>
      <w:r w:rsidRPr="00A3141A">
        <w:t xml:space="preserve"> office of their Faculty of Registration. </w:t>
      </w:r>
      <w:r w:rsidR="006E4F11" w:rsidRPr="00A3141A">
        <w:t xml:space="preserve">This notice should be made as </w:t>
      </w:r>
      <w:r w:rsidR="00EC6474" w:rsidRPr="00A3141A">
        <w:t xml:space="preserve">early as possible </w:t>
      </w:r>
      <w:r w:rsidR="0048727B" w:rsidRPr="00A3141A">
        <w:t>but</w:t>
      </w:r>
      <w:r w:rsidR="00EC6474" w:rsidRPr="00A3141A">
        <w:t xml:space="preserve"> not later than two weeks prior to the writing or the examination</w:t>
      </w:r>
      <w:r w:rsidR="0048727B" w:rsidRPr="00A3141A">
        <w:t xml:space="preserve"> (or one week prior to the writing of the test).</w:t>
      </w:r>
      <w:r w:rsidR="006E4F11" w:rsidRPr="00A3141A">
        <w:t xml:space="preserve"> </w:t>
      </w:r>
    </w:p>
    <w:p w14:paraId="5E032403" w14:textId="442E578A" w:rsidR="00F735AF" w:rsidRPr="00A3141A" w:rsidRDefault="23EEECC8" w:rsidP="00F735AF">
      <w:pPr>
        <w:spacing w:after="120"/>
      </w:pPr>
      <w:r w:rsidRPr="00A3141A">
        <w:t xml:space="preserve">Please </w:t>
      </w:r>
      <w:r w:rsidR="01A6DCBF" w:rsidRPr="00A3141A">
        <w:t xml:space="preserve">visit the </w:t>
      </w:r>
      <w:r w:rsidR="44EE50F8" w:rsidRPr="00A3141A">
        <w:t xml:space="preserve">Diversity Calendars posted on our </w:t>
      </w:r>
      <w:r w:rsidR="1D18CF8C" w:rsidRPr="00A3141A">
        <w:t xml:space="preserve">university’s EDID website for </w:t>
      </w:r>
      <w:r w:rsidR="44EE50F8" w:rsidRPr="00A3141A">
        <w:t xml:space="preserve">the </w:t>
      </w:r>
      <w:r w:rsidRPr="00A3141A">
        <w:t>recognized religious holidays</w:t>
      </w:r>
      <w:r w:rsidR="44EE50F8" w:rsidRPr="00A3141A">
        <w:t>:</w:t>
      </w:r>
    </w:p>
    <w:p w14:paraId="39896799" w14:textId="173B9780" w:rsidR="00F735AF" w:rsidRPr="00A3141A" w:rsidRDefault="00D674EE" w:rsidP="00F735AF">
      <w:pPr>
        <w:ind w:left="360"/>
        <w:rPr>
          <w:color w:val="0000FF"/>
        </w:rPr>
      </w:pPr>
      <w:hyperlink r:id="rId19" w:history="1">
        <w:r w:rsidRPr="00A3141A">
          <w:rPr>
            <w:rStyle w:val="Hyperlink"/>
          </w:rPr>
          <w:t>https://www.edi.uwo.ca</w:t>
        </w:r>
      </w:hyperlink>
      <w:r w:rsidR="00F735AF" w:rsidRPr="00A3141A">
        <w:t>.</w:t>
      </w:r>
      <w:r w:rsidR="00F735AF" w:rsidRPr="00A3141A">
        <w:rPr>
          <w:color w:val="0432FF"/>
        </w:rPr>
        <w:t xml:space="preserve"> </w:t>
      </w:r>
      <w:r w:rsidR="00F735AF" w:rsidRPr="00A3141A">
        <w:rPr>
          <w:color w:val="0000FF"/>
        </w:rPr>
        <w:t xml:space="preserve"> </w:t>
      </w:r>
    </w:p>
    <w:p w14:paraId="6758309F" w14:textId="77777777" w:rsidR="00F735AF" w:rsidRPr="00A3141A" w:rsidRDefault="00F735AF" w:rsidP="00F735AF"/>
    <w:p w14:paraId="40753EAC" w14:textId="5D76C7D4" w:rsidR="00852477" w:rsidRPr="00A3141A" w:rsidRDefault="00852477" w:rsidP="00852477">
      <w:pPr>
        <w:ind w:right="-20"/>
        <w:rPr>
          <w:rFonts w:eastAsia="Cambria"/>
        </w:rPr>
      </w:pPr>
      <w:r w:rsidRPr="00A3141A">
        <w:rPr>
          <w:rFonts w:eastAsia="Cambria"/>
          <w:b/>
          <w:bCs/>
          <w:w w:val="105"/>
        </w:rPr>
        <w:t>A</w:t>
      </w:r>
      <w:r w:rsidRPr="00A3141A">
        <w:rPr>
          <w:rFonts w:eastAsia="Cambria"/>
          <w:b/>
          <w:bCs/>
          <w:spacing w:val="-3"/>
          <w:w w:val="105"/>
        </w:rPr>
        <w:t>c</w:t>
      </w:r>
      <w:r w:rsidRPr="00A3141A">
        <w:rPr>
          <w:rFonts w:eastAsia="Cambria"/>
          <w:b/>
          <w:bCs/>
          <w:spacing w:val="1"/>
          <w:w w:val="105"/>
        </w:rPr>
        <w:t>c</w:t>
      </w:r>
      <w:r w:rsidRPr="00A3141A">
        <w:rPr>
          <w:rFonts w:eastAsia="Cambria"/>
          <w:b/>
          <w:bCs/>
          <w:spacing w:val="2"/>
          <w:w w:val="105"/>
        </w:rPr>
        <w:t>ommo</w:t>
      </w:r>
      <w:r w:rsidRPr="00A3141A">
        <w:rPr>
          <w:rFonts w:eastAsia="Cambria"/>
          <w:b/>
          <w:bCs/>
          <w:w w:val="105"/>
        </w:rPr>
        <w:t>dat</w:t>
      </w:r>
      <w:r w:rsidRPr="00A3141A">
        <w:rPr>
          <w:rFonts w:eastAsia="Cambria"/>
          <w:b/>
          <w:bCs/>
          <w:spacing w:val="-1"/>
          <w:w w:val="105"/>
        </w:rPr>
        <w:t>i</w:t>
      </w:r>
      <w:r w:rsidRPr="00A3141A">
        <w:rPr>
          <w:rFonts w:eastAsia="Cambria"/>
          <w:b/>
          <w:bCs/>
          <w:spacing w:val="2"/>
          <w:w w:val="105"/>
        </w:rPr>
        <w:t>o</w:t>
      </w:r>
      <w:r w:rsidRPr="00A3141A">
        <w:rPr>
          <w:rFonts w:eastAsia="Cambria"/>
          <w:b/>
          <w:bCs/>
          <w:w w:val="105"/>
        </w:rPr>
        <w:t>n</w:t>
      </w:r>
      <w:r w:rsidRPr="00A3141A">
        <w:rPr>
          <w:rFonts w:eastAsia="Cambria"/>
          <w:b/>
          <w:bCs/>
          <w:spacing w:val="9"/>
          <w:w w:val="105"/>
        </w:rPr>
        <w:t xml:space="preserve"> </w:t>
      </w:r>
      <w:r w:rsidRPr="00A3141A">
        <w:rPr>
          <w:rFonts w:eastAsia="Cambria"/>
          <w:b/>
          <w:bCs/>
          <w:spacing w:val="1"/>
          <w:w w:val="107"/>
        </w:rPr>
        <w:t>P</w:t>
      </w:r>
      <w:r w:rsidRPr="00A3141A">
        <w:rPr>
          <w:rFonts w:eastAsia="Cambria"/>
          <w:b/>
          <w:bCs/>
          <w:spacing w:val="-1"/>
          <w:w w:val="107"/>
        </w:rPr>
        <w:t>ol</w:t>
      </w:r>
      <w:r w:rsidRPr="00A3141A">
        <w:rPr>
          <w:rFonts w:eastAsia="Cambria"/>
          <w:b/>
          <w:bCs/>
          <w:spacing w:val="2"/>
          <w:w w:val="107"/>
        </w:rPr>
        <w:t>i</w:t>
      </w:r>
      <w:r w:rsidRPr="00A3141A">
        <w:rPr>
          <w:rFonts w:eastAsia="Cambria"/>
          <w:b/>
          <w:bCs/>
          <w:spacing w:val="-1"/>
          <w:w w:val="107"/>
        </w:rPr>
        <w:t>c</w:t>
      </w:r>
      <w:r w:rsidRPr="00A3141A">
        <w:rPr>
          <w:rFonts w:eastAsia="Cambria"/>
          <w:b/>
          <w:bCs/>
          <w:spacing w:val="2"/>
          <w:w w:val="107"/>
        </w:rPr>
        <w:t>i</w:t>
      </w:r>
      <w:r w:rsidRPr="00A3141A">
        <w:rPr>
          <w:rFonts w:eastAsia="Cambria"/>
          <w:b/>
          <w:bCs/>
          <w:spacing w:val="-1"/>
          <w:w w:val="107"/>
        </w:rPr>
        <w:t>es</w:t>
      </w:r>
    </w:p>
    <w:p w14:paraId="6CF21649" w14:textId="36518D83" w:rsidR="00852477" w:rsidRPr="00A3141A" w:rsidRDefault="00852477" w:rsidP="00852477">
      <w:pPr>
        <w:spacing w:after="120"/>
        <w:ind w:right="-14"/>
        <w:rPr>
          <w:rFonts w:eastAsia="Cambria"/>
          <w:spacing w:val="-1"/>
        </w:rPr>
      </w:pPr>
      <w:r w:rsidRPr="00A3141A">
        <w:rPr>
          <w:rFonts w:eastAsia="Cambria"/>
        </w:rPr>
        <w:t>S</w:t>
      </w:r>
      <w:r w:rsidRPr="00A3141A">
        <w:rPr>
          <w:rFonts w:eastAsia="Cambria"/>
          <w:spacing w:val="3"/>
        </w:rPr>
        <w:t>t</w:t>
      </w:r>
      <w:r w:rsidRPr="00A3141A">
        <w:rPr>
          <w:rFonts w:eastAsia="Cambria"/>
          <w:spacing w:val="2"/>
        </w:rPr>
        <w:t>u</w:t>
      </w:r>
      <w:r w:rsidRPr="00A3141A">
        <w:rPr>
          <w:rFonts w:eastAsia="Cambria"/>
          <w:spacing w:val="1"/>
        </w:rPr>
        <w:t>d</w:t>
      </w:r>
      <w:r w:rsidRPr="00A3141A">
        <w:rPr>
          <w:rFonts w:eastAsia="Cambria"/>
          <w:spacing w:val="2"/>
        </w:rPr>
        <w:t>e</w:t>
      </w:r>
      <w:r w:rsidRPr="00A3141A">
        <w:rPr>
          <w:rFonts w:eastAsia="Cambria"/>
          <w:spacing w:val="3"/>
        </w:rPr>
        <w:t>n</w:t>
      </w:r>
      <w:r w:rsidRPr="00A3141A">
        <w:rPr>
          <w:rFonts w:eastAsia="Cambria"/>
        </w:rPr>
        <w:t>ts</w:t>
      </w:r>
      <w:r w:rsidRPr="00A3141A">
        <w:rPr>
          <w:rFonts w:eastAsia="Cambria"/>
          <w:spacing w:val="18"/>
        </w:rPr>
        <w:t xml:space="preserve"> </w:t>
      </w:r>
      <w:r w:rsidRPr="00A3141A">
        <w:rPr>
          <w:rFonts w:eastAsia="Cambria"/>
          <w:spacing w:val="2"/>
        </w:rPr>
        <w:t>wit</w:t>
      </w:r>
      <w:r w:rsidRPr="00A3141A">
        <w:rPr>
          <w:rFonts w:eastAsia="Cambria"/>
        </w:rPr>
        <w:t>h</w:t>
      </w:r>
      <w:r w:rsidRPr="00A3141A">
        <w:rPr>
          <w:rFonts w:eastAsia="Cambria"/>
          <w:spacing w:val="10"/>
        </w:rPr>
        <w:t xml:space="preserve"> </w:t>
      </w:r>
      <w:r w:rsidRPr="00A3141A">
        <w:rPr>
          <w:rFonts w:eastAsia="Cambria"/>
          <w:spacing w:val="1"/>
        </w:rPr>
        <w:t>d</w:t>
      </w:r>
      <w:r w:rsidRPr="00A3141A">
        <w:rPr>
          <w:rFonts w:eastAsia="Cambria"/>
          <w:spacing w:val="2"/>
        </w:rPr>
        <w:t>i</w:t>
      </w:r>
      <w:r w:rsidRPr="00A3141A">
        <w:rPr>
          <w:rFonts w:eastAsia="Cambria"/>
          <w:spacing w:val="3"/>
        </w:rPr>
        <w:t>s</w:t>
      </w:r>
      <w:r w:rsidRPr="00A3141A">
        <w:rPr>
          <w:rFonts w:eastAsia="Cambria"/>
          <w:spacing w:val="-1"/>
        </w:rPr>
        <w:t>a</w:t>
      </w:r>
      <w:r w:rsidRPr="00A3141A">
        <w:rPr>
          <w:rFonts w:eastAsia="Cambria"/>
          <w:spacing w:val="3"/>
        </w:rPr>
        <w:t>b</w:t>
      </w:r>
      <w:r w:rsidRPr="00A3141A">
        <w:rPr>
          <w:rFonts w:eastAsia="Cambria"/>
          <w:spacing w:val="-1"/>
        </w:rPr>
        <w:t>i</w:t>
      </w:r>
      <w:r w:rsidRPr="00A3141A">
        <w:rPr>
          <w:rFonts w:eastAsia="Cambria"/>
          <w:spacing w:val="3"/>
        </w:rPr>
        <w:t>l</w:t>
      </w:r>
      <w:r w:rsidRPr="00A3141A">
        <w:rPr>
          <w:rFonts w:eastAsia="Cambria"/>
          <w:spacing w:val="-1"/>
        </w:rPr>
        <w:t>i</w:t>
      </w:r>
      <w:r w:rsidRPr="00A3141A">
        <w:rPr>
          <w:rFonts w:eastAsia="Cambria"/>
          <w:spacing w:val="3"/>
        </w:rPr>
        <w:t>t</w:t>
      </w:r>
      <w:r w:rsidRPr="00A3141A">
        <w:rPr>
          <w:rFonts w:eastAsia="Cambria"/>
          <w:spacing w:val="2"/>
        </w:rPr>
        <w:t>i</w:t>
      </w:r>
      <w:r w:rsidRPr="00A3141A">
        <w:rPr>
          <w:rFonts w:eastAsia="Cambria"/>
          <w:spacing w:val="-1"/>
        </w:rPr>
        <w:t>e</w:t>
      </w:r>
      <w:r w:rsidRPr="00A3141A">
        <w:rPr>
          <w:rFonts w:eastAsia="Cambria"/>
        </w:rPr>
        <w:t>s</w:t>
      </w:r>
      <w:r w:rsidRPr="00A3141A">
        <w:rPr>
          <w:rFonts w:eastAsia="Cambria"/>
          <w:spacing w:val="23"/>
        </w:rPr>
        <w:t xml:space="preserve"> </w:t>
      </w:r>
      <w:r w:rsidR="00F735AF" w:rsidRPr="00A3141A">
        <w:rPr>
          <w:rFonts w:eastAsia="Cambria"/>
          <w:spacing w:val="-1"/>
        </w:rPr>
        <w:t>are encouraged to contact</w:t>
      </w:r>
      <w:r w:rsidRPr="00A3141A">
        <w:rPr>
          <w:rFonts w:eastAsia="Cambria"/>
          <w:w w:val="102"/>
        </w:rPr>
        <w:t xml:space="preserve"> </w:t>
      </w:r>
      <w:r w:rsidRPr="00A3141A">
        <w:rPr>
          <w:rFonts w:eastAsia="Cambria"/>
          <w:spacing w:val="2"/>
        </w:rPr>
        <w:t>Accessible Education</w:t>
      </w:r>
      <w:r w:rsidR="008D36EC" w:rsidRPr="00A3141A">
        <w:rPr>
          <w:rFonts w:eastAsia="Cambria"/>
          <w:spacing w:val="2"/>
        </w:rPr>
        <w:t>,</w:t>
      </w:r>
      <w:r w:rsidRPr="00A3141A">
        <w:rPr>
          <w:rFonts w:eastAsia="Cambria"/>
          <w:spacing w:val="12"/>
        </w:rPr>
        <w:t xml:space="preserve"> </w:t>
      </w:r>
      <w:r w:rsidRPr="00A3141A">
        <w:rPr>
          <w:rFonts w:eastAsia="Cambria"/>
          <w:spacing w:val="2"/>
        </w:rPr>
        <w:t>wh</w:t>
      </w:r>
      <w:r w:rsidRPr="00A3141A">
        <w:rPr>
          <w:rFonts w:eastAsia="Cambria"/>
          <w:spacing w:val="-1"/>
        </w:rPr>
        <w:t>i</w:t>
      </w:r>
      <w:r w:rsidRPr="00A3141A">
        <w:rPr>
          <w:rFonts w:eastAsia="Cambria"/>
          <w:spacing w:val="3"/>
        </w:rPr>
        <w:t>c</w:t>
      </w:r>
      <w:r w:rsidRPr="00A3141A">
        <w:rPr>
          <w:rFonts w:eastAsia="Cambria"/>
        </w:rPr>
        <w:t>h</w:t>
      </w:r>
      <w:r w:rsidRPr="00A3141A">
        <w:rPr>
          <w:rFonts w:eastAsia="Cambria"/>
          <w:spacing w:val="12"/>
        </w:rPr>
        <w:t xml:space="preserve"> </w:t>
      </w:r>
      <w:r w:rsidRPr="00A3141A">
        <w:rPr>
          <w:rFonts w:eastAsia="Cambria"/>
          <w:spacing w:val="1"/>
        </w:rPr>
        <w:t>pr</w:t>
      </w:r>
      <w:r w:rsidRPr="00A3141A">
        <w:rPr>
          <w:rFonts w:eastAsia="Cambria"/>
          <w:spacing w:val="3"/>
        </w:rPr>
        <w:t>o</w:t>
      </w:r>
      <w:r w:rsidRPr="00A3141A">
        <w:rPr>
          <w:rFonts w:eastAsia="Cambria"/>
          <w:spacing w:val="1"/>
        </w:rPr>
        <w:t>v</w:t>
      </w:r>
      <w:r w:rsidRPr="00A3141A">
        <w:rPr>
          <w:rFonts w:eastAsia="Cambria"/>
          <w:spacing w:val="2"/>
        </w:rPr>
        <w:t>i</w:t>
      </w:r>
      <w:r w:rsidRPr="00A3141A">
        <w:rPr>
          <w:rFonts w:eastAsia="Cambria"/>
          <w:spacing w:val="1"/>
        </w:rPr>
        <w:t>d</w:t>
      </w:r>
      <w:r w:rsidRPr="00A3141A">
        <w:rPr>
          <w:rFonts w:eastAsia="Cambria"/>
          <w:spacing w:val="2"/>
        </w:rPr>
        <w:t>e</w:t>
      </w:r>
      <w:r w:rsidRPr="00A3141A">
        <w:rPr>
          <w:rFonts w:eastAsia="Cambria"/>
        </w:rPr>
        <w:t>s</w:t>
      </w:r>
      <w:r w:rsidRPr="00A3141A">
        <w:rPr>
          <w:rFonts w:eastAsia="Cambria"/>
          <w:spacing w:val="18"/>
        </w:rPr>
        <w:t xml:space="preserve"> </w:t>
      </w:r>
      <w:r w:rsidRPr="00A3141A">
        <w:rPr>
          <w:rFonts w:eastAsia="Cambria"/>
          <w:spacing w:val="3"/>
          <w:w w:val="102"/>
        </w:rPr>
        <w:t>r</w:t>
      </w:r>
      <w:r w:rsidRPr="00A3141A">
        <w:rPr>
          <w:rFonts w:eastAsia="Cambria"/>
          <w:spacing w:val="-1"/>
          <w:w w:val="102"/>
        </w:rPr>
        <w:t>e</w:t>
      </w:r>
      <w:r w:rsidRPr="00A3141A">
        <w:rPr>
          <w:rFonts w:eastAsia="Cambria"/>
          <w:spacing w:val="1"/>
          <w:w w:val="102"/>
        </w:rPr>
        <w:t>c</w:t>
      </w:r>
      <w:r w:rsidRPr="00A3141A">
        <w:rPr>
          <w:rFonts w:eastAsia="Cambria"/>
          <w:spacing w:val="3"/>
          <w:w w:val="102"/>
        </w:rPr>
        <w:t>omm</w:t>
      </w:r>
      <w:r w:rsidRPr="00A3141A">
        <w:rPr>
          <w:rFonts w:eastAsia="Cambria"/>
          <w:spacing w:val="1"/>
          <w:w w:val="102"/>
        </w:rPr>
        <w:t>e</w:t>
      </w:r>
      <w:r w:rsidRPr="00A3141A">
        <w:rPr>
          <w:rFonts w:eastAsia="Cambria"/>
          <w:spacing w:val="3"/>
          <w:w w:val="102"/>
        </w:rPr>
        <w:t>n</w:t>
      </w:r>
      <w:r w:rsidRPr="00A3141A">
        <w:rPr>
          <w:rFonts w:eastAsia="Cambria"/>
          <w:spacing w:val="1"/>
          <w:w w:val="102"/>
        </w:rPr>
        <w:t>d</w:t>
      </w:r>
      <w:r w:rsidRPr="00A3141A">
        <w:rPr>
          <w:rFonts w:eastAsia="Cambria"/>
          <w:spacing w:val="-1"/>
          <w:w w:val="102"/>
        </w:rPr>
        <w:t>a</w:t>
      </w:r>
      <w:r w:rsidRPr="00A3141A">
        <w:rPr>
          <w:rFonts w:eastAsia="Cambria"/>
          <w:spacing w:val="3"/>
          <w:w w:val="102"/>
        </w:rPr>
        <w:t>t</w:t>
      </w:r>
      <w:r w:rsidRPr="00A3141A">
        <w:rPr>
          <w:rFonts w:eastAsia="Cambria"/>
          <w:spacing w:val="-1"/>
          <w:w w:val="102"/>
        </w:rPr>
        <w:t>i</w:t>
      </w:r>
      <w:r w:rsidRPr="00A3141A">
        <w:rPr>
          <w:rFonts w:eastAsia="Cambria"/>
          <w:spacing w:val="3"/>
          <w:w w:val="102"/>
        </w:rPr>
        <w:t>o</w:t>
      </w:r>
      <w:r w:rsidRPr="00A3141A">
        <w:rPr>
          <w:rFonts w:eastAsia="Cambria"/>
          <w:spacing w:val="1"/>
          <w:w w:val="102"/>
        </w:rPr>
        <w:t>n</w:t>
      </w:r>
      <w:r w:rsidRPr="00A3141A">
        <w:rPr>
          <w:rFonts w:eastAsia="Cambria"/>
          <w:w w:val="102"/>
        </w:rPr>
        <w:t xml:space="preserve">s </w:t>
      </w:r>
      <w:r w:rsidRPr="00A3141A">
        <w:rPr>
          <w:rFonts w:eastAsia="Cambria"/>
          <w:spacing w:val="-1"/>
        </w:rPr>
        <w:t>f</w:t>
      </w:r>
      <w:r w:rsidRPr="00A3141A">
        <w:rPr>
          <w:rFonts w:eastAsia="Cambria"/>
          <w:spacing w:val="1"/>
        </w:rPr>
        <w:t>o</w:t>
      </w:r>
      <w:r w:rsidRPr="00A3141A">
        <w:rPr>
          <w:rFonts w:eastAsia="Cambria"/>
        </w:rPr>
        <w:t>r</w:t>
      </w:r>
      <w:r w:rsidRPr="00A3141A">
        <w:rPr>
          <w:rFonts w:eastAsia="Cambria"/>
          <w:spacing w:val="8"/>
        </w:rPr>
        <w:t xml:space="preserve"> </w:t>
      </w:r>
      <w:r w:rsidRPr="00A3141A">
        <w:rPr>
          <w:rFonts w:eastAsia="Cambria"/>
          <w:spacing w:val="1"/>
        </w:rPr>
        <w:t>ac</w:t>
      </w:r>
      <w:r w:rsidRPr="00A3141A">
        <w:rPr>
          <w:rFonts w:eastAsia="Cambria"/>
          <w:spacing w:val="3"/>
        </w:rPr>
        <w:t>co</w:t>
      </w:r>
      <w:r w:rsidRPr="00A3141A">
        <w:rPr>
          <w:rFonts w:eastAsia="Cambria"/>
          <w:spacing w:val="1"/>
        </w:rPr>
        <w:t>m</w:t>
      </w:r>
      <w:r w:rsidRPr="00A3141A">
        <w:rPr>
          <w:rFonts w:eastAsia="Cambria"/>
          <w:spacing w:val="3"/>
        </w:rPr>
        <w:t>mo</w:t>
      </w:r>
      <w:r w:rsidRPr="00A3141A">
        <w:rPr>
          <w:rFonts w:eastAsia="Cambria"/>
          <w:spacing w:val="1"/>
        </w:rPr>
        <w:t>da</w:t>
      </w:r>
      <w:r w:rsidRPr="00A3141A">
        <w:rPr>
          <w:rFonts w:eastAsia="Cambria"/>
        </w:rPr>
        <w:t>t</w:t>
      </w:r>
      <w:r w:rsidRPr="00A3141A">
        <w:rPr>
          <w:rFonts w:eastAsia="Cambria"/>
          <w:spacing w:val="2"/>
        </w:rPr>
        <w:t>i</w:t>
      </w:r>
      <w:r w:rsidRPr="00A3141A">
        <w:rPr>
          <w:rFonts w:eastAsia="Cambria"/>
          <w:spacing w:val="1"/>
        </w:rPr>
        <w:t>o</w:t>
      </w:r>
      <w:r w:rsidRPr="00A3141A">
        <w:rPr>
          <w:rFonts w:eastAsia="Cambria"/>
        </w:rPr>
        <w:t>n</w:t>
      </w:r>
      <w:r w:rsidRPr="00A3141A">
        <w:rPr>
          <w:rFonts w:eastAsia="Cambria"/>
          <w:spacing w:val="29"/>
        </w:rPr>
        <w:t xml:space="preserve"> </w:t>
      </w:r>
      <w:r w:rsidRPr="00A3141A">
        <w:rPr>
          <w:rFonts w:eastAsia="Cambria"/>
          <w:spacing w:val="3"/>
        </w:rPr>
        <w:t>b</w:t>
      </w:r>
      <w:r w:rsidRPr="00A3141A">
        <w:rPr>
          <w:rFonts w:eastAsia="Cambria"/>
          <w:spacing w:val="1"/>
        </w:rPr>
        <w:t>a</w:t>
      </w:r>
      <w:r w:rsidRPr="00A3141A">
        <w:rPr>
          <w:rFonts w:eastAsia="Cambria"/>
          <w:spacing w:val="3"/>
        </w:rPr>
        <w:t>s</w:t>
      </w:r>
      <w:r w:rsidRPr="00A3141A">
        <w:rPr>
          <w:rFonts w:eastAsia="Cambria"/>
          <w:spacing w:val="1"/>
        </w:rPr>
        <w:t>e</w:t>
      </w:r>
      <w:r w:rsidRPr="00A3141A">
        <w:rPr>
          <w:rFonts w:eastAsia="Cambria"/>
        </w:rPr>
        <w:t>d</w:t>
      </w:r>
      <w:r w:rsidRPr="00A3141A">
        <w:rPr>
          <w:rFonts w:eastAsia="Cambria"/>
          <w:spacing w:val="11"/>
        </w:rPr>
        <w:t xml:space="preserve"> </w:t>
      </w:r>
      <w:r w:rsidRPr="00A3141A">
        <w:rPr>
          <w:rFonts w:eastAsia="Cambria"/>
          <w:spacing w:val="1"/>
        </w:rPr>
        <w:t>o</w:t>
      </w:r>
      <w:r w:rsidRPr="00A3141A">
        <w:rPr>
          <w:rFonts w:eastAsia="Cambria"/>
        </w:rPr>
        <w:t>n</w:t>
      </w:r>
      <w:r w:rsidRPr="00A3141A">
        <w:rPr>
          <w:rFonts w:eastAsia="Cambria"/>
          <w:spacing w:val="8"/>
        </w:rPr>
        <w:t xml:space="preserve"> </w:t>
      </w:r>
      <w:r w:rsidRPr="00A3141A">
        <w:rPr>
          <w:rFonts w:eastAsia="Cambria"/>
          <w:spacing w:val="3"/>
          <w:w w:val="102"/>
        </w:rPr>
        <w:t>m</w:t>
      </w:r>
      <w:r w:rsidRPr="00A3141A">
        <w:rPr>
          <w:rFonts w:eastAsia="Cambria"/>
          <w:spacing w:val="1"/>
          <w:w w:val="102"/>
        </w:rPr>
        <w:t>ed</w:t>
      </w:r>
      <w:r w:rsidRPr="00A3141A">
        <w:rPr>
          <w:rFonts w:eastAsia="Cambria"/>
          <w:spacing w:val="-1"/>
          <w:w w:val="102"/>
        </w:rPr>
        <w:t>i</w:t>
      </w:r>
      <w:r w:rsidRPr="00A3141A">
        <w:rPr>
          <w:rFonts w:eastAsia="Cambria"/>
          <w:spacing w:val="3"/>
          <w:w w:val="102"/>
        </w:rPr>
        <w:t>c</w:t>
      </w:r>
      <w:r w:rsidRPr="00A3141A">
        <w:rPr>
          <w:rFonts w:eastAsia="Cambria"/>
          <w:spacing w:val="1"/>
          <w:w w:val="102"/>
        </w:rPr>
        <w:t xml:space="preserve">al </w:t>
      </w:r>
      <w:r w:rsidRPr="00A3141A">
        <w:rPr>
          <w:rFonts w:eastAsia="Cambria"/>
          <w:spacing w:val="1"/>
        </w:rPr>
        <w:t>do</w:t>
      </w:r>
      <w:r w:rsidRPr="00A3141A">
        <w:rPr>
          <w:rFonts w:eastAsia="Cambria"/>
          <w:spacing w:val="3"/>
        </w:rPr>
        <w:t>c</w:t>
      </w:r>
      <w:r w:rsidRPr="00A3141A">
        <w:rPr>
          <w:rFonts w:eastAsia="Cambria"/>
          <w:spacing w:val="2"/>
        </w:rPr>
        <w:t>u</w:t>
      </w:r>
      <w:r w:rsidRPr="00A3141A">
        <w:rPr>
          <w:rFonts w:eastAsia="Cambria"/>
          <w:spacing w:val="3"/>
        </w:rPr>
        <w:t>m</w:t>
      </w:r>
      <w:r w:rsidRPr="00A3141A">
        <w:rPr>
          <w:rFonts w:eastAsia="Cambria"/>
          <w:spacing w:val="2"/>
        </w:rPr>
        <w:t>e</w:t>
      </w:r>
      <w:r w:rsidRPr="00A3141A">
        <w:rPr>
          <w:rFonts w:eastAsia="Cambria"/>
          <w:spacing w:val="1"/>
        </w:rPr>
        <w:t>n</w:t>
      </w:r>
      <w:r w:rsidRPr="00A3141A">
        <w:rPr>
          <w:rFonts w:eastAsia="Cambria"/>
          <w:spacing w:val="3"/>
        </w:rPr>
        <w:t>t</w:t>
      </w:r>
      <w:r w:rsidRPr="00A3141A">
        <w:rPr>
          <w:rFonts w:eastAsia="Cambria"/>
          <w:spacing w:val="-1"/>
        </w:rPr>
        <w:t>a</w:t>
      </w:r>
      <w:r w:rsidRPr="00A3141A">
        <w:rPr>
          <w:rFonts w:eastAsia="Cambria"/>
          <w:spacing w:val="3"/>
        </w:rPr>
        <w:t>t</w:t>
      </w:r>
      <w:r w:rsidRPr="00A3141A">
        <w:rPr>
          <w:rFonts w:eastAsia="Cambria"/>
          <w:spacing w:val="2"/>
        </w:rPr>
        <w:t>i</w:t>
      </w:r>
      <w:r w:rsidRPr="00A3141A">
        <w:rPr>
          <w:rFonts w:eastAsia="Cambria"/>
          <w:spacing w:val="1"/>
        </w:rPr>
        <w:t>o</w:t>
      </w:r>
      <w:r w:rsidRPr="00A3141A">
        <w:rPr>
          <w:rFonts w:eastAsia="Cambria"/>
        </w:rPr>
        <w:t>n</w:t>
      </w:r>
      <w:r w:rsidRPr="00A3141A">
        <w:rPr>
          <w:rFonts w:eastAsia="Cambria"/>
          <w:spacing w:val="27"/>
        </w:rPr>
        <w:t xml:space="preserve"> </w:t>
      </w:r>
      <w:r w:rsidRPr="00A3141A">
        <w:rPr>
          <w:rFonts w:eastAsia="Cambria"/>
          <w:spacing w:val="1"/>
        </w:rPr>
        <w:t>o</w:t>
      </w:r>
      <w:r w:rsidRPr="00A3141A">
        <w:rPr>
          <w:rFonts w:eastAsia="Cambria"/>
        </w:rPr>
        <w:t>r</w:t>
      </w:r>
      <w:r w:rsidRPr="00A3141A">
        <w:rPr>
          <w:rFonts w:eastAsia="Cambria"/>
          <w:spacing w:val="7"/>
        </w:rPr>
        <w:t xml:space="preserve"> </w:t>
      </w:r>
      <w:r w:rsidRPr="00A3141A">
        <w:rPr>
          <w:rFonts w:eastAsia="Cambria"/>
          <w:spacing w:val="1"/>
        </w:rPr>
        <w:t>p</w:t>
      </w:r>
      <w:r w:rsidRPr="00A3141A">
        <w:rPr>
          <w:rFonts w:eastAsia="Cambria"/>
        </w:rPr>
        <w:t>s</w:t>
      </w:r>
      <w:r w:rsidRPr="00A3141A">
        <w:rPr>
          <w:rFonts w:eastAsia="Cambria"/>
          <w:spacing w:val="3"/>
        </w:rPr>
        <w:t>yc</w:t>
      </w:r>
      <w:r w:rsidRPr="00A3141A">
        <w:rPr>
          <w:rFonts w:eastAsia="Cambria"/>
          <w:spacing w:val="-1"/>
        </w:rPr>
        <w:t>h</w:t>
      </w:r>
      <w:r w:rsidRPr="00A3141A">
        <w:rPr>
          <w:rFonts w:eastAsia="Cambria"/>
          <w:spacing w:val="1"/>
        </w:rPr>
        <w:t>o</w:t>
      </w:r>
      <w:r w:rsidRPr="00A3141A">
        <w:rPr>
          <w:rFonts w:eastAsia="Cambria"/>
          <w:spacing w:val="3"/>
        </w:rPr>
        <w:t>l</w:t>
      </w:r>
      <w:r w:rsidRPr="00A3141A">
        <w:rPr>
          <w:rFonts w:eastAsia="Cambria"/>
          <w:spacing w:val="1"/>
        </w:rPr>
        <w:t>o</w:t>
      </w:r>
      <w:r w:rsidRPr="00A3141A">
        <w:rPr>
          <w:rFonts w:eastAsia="Cambria"/>
          <w:spacing w:val="3"/>
        </w:rPr>
        <w:t>g</w:t>
      </w:r>
      <w:r w:rsidRPr="00A3141A">
        <w:rPr>
          <w:rFonts w:eastAsia="Cambria"/>
          <w:spacing w:val="-1"/>
        </w:rPr>
        <w:t>i</w:t>
      </w:r>
      <w:r w:rsidRPr="00A3141A">
        <w:rPr>
          <w:rFonts w:eastAsia="Cambria"/>
          <w:spacing w:val="3"/>
        </w:rPr>
        <w:t>c</w:t>
      </w:r>
      <w:r w:rsidRPr="00A3141A">
        <w:rPr>
          <w:rFonts w:eastAsia="Cambria"/>
          <w:spacing w:val="-1"/>
        </w:rPr>
        <w:t>a</w:t>
      </w:r>
      <w:r w:rsidRPr="00A3141A">
        <w:rPr>
          <w:rFonts w:eastAsia="Cambria"/>
        </w:rPr>
        <w:t>l</w:t>
      </w:r>
      <w:r w:rsidRPr="00A3141A">
        <w:rPr>
          <w:rFonts w:eastAsia="Cambria"/>
          <w:spacing w:val="25"/>
        </w:rPr>
        <w:t xml:space="preserve"> </w:t>
      </w:r>
      <w:r w:rsidRPr="00A3141A">
        <w:rPr>
          <w:rFonts w:eastAsia="Cambria"/>
          <w:spacing w:val="1"/>
          <w:w w:val="102"/>
        </w:rPr>
        <w:t>a</w:t>
      </w:r>
      <w:r w:rsidRPr="00A3141A">
        <w:rPr>
          <w:rFonts w:eastAsia="Cambria"/>
          <w:spacing w:val="3"/>
          <w:w w:val="102"/>
        </w:rPr>
        <w:t>n</w:t>
      </w:r>
      <w:r w:rsidRPr="00A3141A">
        <w:rPr>
          <w:rFonts w:eastAsia="Cambria"/>
          <w:w w:val="102"/>
        </w:rPr>
        <w:t xml:space="preserve">d </w:t>
      </w:r>
      <w:r w:rsidRPr="00A3141A">
        <w:rPr>
          <w:rFonts w:eastAsia="Cambria"/>
          <w:spacing w:val="1"/>
        </w:rPr>
        <w:t>co</w:t>
      </w:r>
      <w:r w:rsidRPr="00A3141A">
        <w:rPr>
          <w:rFonts w:eastAsia="Cambria"/>
          <w:spacing w:val="3"/>
        </w:rPr>
        <w:t>g</w:t>
      </w:r>
      <w:r w:rsidRPr="00A3141A">
        <w:rPr>
          <w:rFonts w:eastAsia="Cambria"/>
          <w:spacing w:val="1"/>
        </w:rPr>
        <w:t>n</w:t>
      </w:r>
      <w:r w:rsidRPr="00A3141A">
        <w:rPr>
          <w:rFonts w:eastAsia="Cambria"/>
          <w:spacing w:val="2"/>
        </w:rPr>
        <w:t>i</w:t>
      </w:r>
      <w:r w:rsidRPr="00A3141A">
        <w:rPr>
          <w:rFonts w:eastAsia="Cambria"/>
          <w:spacing w:val="3"/>
        </w:rPr>
        <w:t>t</w:t>
      </w:r>
      <w:r w:rsidRPr="00A3141A">
        <w:rPr>
          <w:rFonts w:eastAsia="Cambria"/>
          <w:spacing w:val="-1"/>
        </w:rPr>
        <w:t>i</w:t>
      </w:r>
      <w:r w:rsidRPr="00A3141A">
        <w:rPr>
          <w:rFonts w:eastAsia="Cambria"/>
          <w:spacing w:val="3"/>
        </w:rPr>
        <w:t>v</w:t>
      </w:r>
      <w:r w:rsidRPr="00A3141A">
        <w:rPr>
          <w:rFonts w:eastAsia="Cambria"/>
        </w:rPr>
        <w:t>e</w:t>
      </w:r>
      <w:r w:rsidRPr="00A3141A">
        <w:rPr>
          <w:rFonts w:eastAsia="Cambria"/>
          <w:spacing w:val="17"/>
        </w:rPr>
        <w:t xml:space="preserve"> </w:t>
      </w:r>
      <w:r w:rsidRPr="00A3141A">
        <w:rPr>
          <w:rFonts w:eastAsia="Cambria"/>
          <w:spacing w:val="3"/>
        </w:rPr>
        <w:t>t</w:t>
      </w:r>
      <w:r w:rsidRPr="00A3141A">
        <w:rPr>
          <w:rFonts w:eastAsia="Cambria"/>
          <w:spacing w:val="-1"/>
        </w:rPr>
        <w:t>e</w:t>
      </w:r>
      <w:r w:rsidRPr="00A3141A">
        <w:rPr>
          <w:rFonts w:eastAsia="Cambria"/>
        </w:rPr>
        <w:t>s</w:t>
      </w:r>
      <w:r w:rsidRPr="00A3141A">
        <w:rPr>
          <w:rFonts w:eastAsia="Cambria"/>
          <w:spacing w:val="3"/>
        </w:rPr>
        <w:t>t</w:t>
      </w:r>
      <w:r w:rsidRPr="00A3141A">
        <w:rPr>
          <w:rFonts w:eastAsia="Cambria"/>
          <w:spacing w:val="2"/>
        </w:rPr>
        <w:t>i</w:t>
      </w:r>
      <w:r w:rsidRPr="00A3141A">
        <w:rPr>
          <w:rFonts w:eastAsia="Cambria"/>
          <w:spacing w:val="1"/>
        </w:rPr>
        <w:t>n</w:t>
      </w:r>
      <w:r w:rsidRPr="00A3141A">
        <w:rPr>
          <w:rFonts w:eastAsia="Cambria"/>
        </w:rPr>
        <w:t>g.</w:t>
      </w:r>
      <w:r w:rsidR="009C1E92" w:rsidRPr="00A3141A">
        <w:rPr>
          <w:rFonts w:eastAsia="Cambria"/>
        </w:rPr>
        <w:t xml:space="preserve"> </w:t>
      </w:r>
      <w:r w:rsidRPr="00A3141A">
        <w:rPr>
          <w:rFonts w:eastAsia="Cambria"/>
          <w:spacing w:val="15"/>
        </w:rPr>
        <w:t xml:space="preserve"> </w:t>
      </w:r>
      <w:r w:rsidRPr="00A3141A">
        <w:rPr>
          <w:rFonts w:eastAsia="Cambria"/>
          <w:spacing w:val="1"/>
        </w:rPr>
        <w:t>T</w:t>
      </w:r>
      <w:r w:rsidRPr="00A3141A">
        <w:rPr>
          <w:rFonts w:eastAsia="Cambria"/>
          <w:spacing w:val="2"/>
        </w:rPr>
        <w:t>h</w:t>
      </w:r>
      <w:r w:rsidRPr="00A3141A">
        <w:rPr>
          <w:rFonts w:eastAsia="Cambria"/>
        </w:rPr>
        <w:t>e</w:t>
      </w:r>
      <w:r w:rsidR="008D36EC" w:rsidRPr="00A3141A">
        <w:rPr>
          <w:rFonts w:eastAsia="Cambria"/>
        </w:rPr>
        <w:t xml:space="preserve"> policy on</w:t>
      </w:r>
      <w:r w:rsidRPr="00A3141A">
        <w:rPr>
          <w:rFonts w:eastAsia="Cambria"/>
          <w:spacing w:val="11"/>
        </w:rPr>
        <w:t xml:space="preserve"> </w:t>
      </w:r>
      <w:r w:rsidRPr="00A3141A">
        <w:rPr>
          <w:rFonts w:eastAsia="Cambria"/>
          <w:spacing w:val="-1"/>
          <w:w w:val="102"/>
        </w:rPr>
        <w:t xml:space="preserve">Academic Accommodation for Students with Disabilities </w:t>
      </w:r>
      <w:r w:rsidRPr="00A3141A">
        <w:rPr>
          <w:rFonts w:eastAsia="Cambria"/>
          <w:spacing w:val="3"/>
        </w:rPr>
        <w:t>c</w:t>
      </w:r>
      <w:r w:rsidRPr="00A3141A">
        <w:rPr>
          <w:rFonts w:eastAsia="Cambria"/>
          <w:spacing w:val="-1"/>
        </w:rPr>
        <w:t>a</w:t>
      </w:r>
      <w:r w:rsidRPr="00A3141A">
        <w:rPr>
          <w:rFonts w:eastAsia="Cambria"/>
        </w:rPr>
        <w:t>n</w:t>
      </w:r>
      <w:r w:rsidRPr="00A3141A">
        <w:rPr>
          <w:rFonts w:eastAsia="Cambria"/>
          <w:spacing w:val="9"/>
        </w:rPr>
        <w:t xml:space="preserve"> </w:t>
      </w:r>
      <w:r w:rsidRPr="00A3141A">
        <w:rPr>
          <w:rFonts w:eastAsia="Cambria"/>
          <w:spacing w:val="3"/>
        </w:rPr>
        <w:t>b</w:t>
      </w:r>
      <w:r w:rsidRPr="00A3141A">
        <w:rPr>
          <w:rFonts w:eastAsia="Cambria"/>
        </w:rPr>
        <w:t>e</w:t>
      </w:r>
      <w:r w:rsidRPr="00A3141A">
        <w:rPr>
          <w:rFonts w:eastAsia="Cambria"/>
          <w:spacing w:val="7"/>
        </w:rPr>
        <w:t xml:space="preserve"> </w:t>
      </w:r>
      <w:r w:rsidRPr="00A3141A">
        <w:rPr>
          <w:rFonts w:eastAsia="Cambria"/>
          <w:spacing w:val="2"/>
        </w:rPr>
        <w:t>f</w:t>
      </w:r>
      <w:r w:rsidRPr="00A3141A">
        <w:rPr>
          <w:rFonts w:eastAsia="Cambria"/>
          <w:spacing w:val="3"/>
        </w:rPr>
        <w:t>o</w:t>
      </w:r>
      <w:r w:rsidRPr="00A3141A">
        <w:rPr>
          <w:rFonts w:eastAsia="Cambria"/>
          <w:spacing w:val="-1"/>
        </w:rPr>
        <w:t>u</w:t>
      </w:r>
      <w:r w:rsidRPr="00A3141A">
        <w:rPr>
          <w:rFonts w:eastAsia="Cambria"/>
          <w:spacing w:val="3"/>
        </w:rPr>
        <w:t>n</w:t>
      </w:r>
      <w:r w:rsidRPr="00A3141A">
        <w:rPr>
          <w:rFonts w:eastAsia="Cambria"/>
        </w:rPr>
        <w:t>d</w:t>
      </w:r>
      <w:r w:rsidRPr="00A3141A">
        <w:rPr>
          <w:rFonts w:eastAsia="Cambria"/>
          <w:spacing w:val="2"/>
          <w:w w:val="102"/>
        </w:rPr>
        <w:t xml:space="preserve"> at</w:t>
      </w:r>
      <w:r w:rsidRPr="00A3141A">
        <w:rPr>
          <w:rFonts w:eastAsia="Cambria"/>
          <w:spacing w:val="-1"/>
        </w:rPr>
        <w:t>:</w:t>
      </w:r>
    </w:p>
    <w:p w14:paraId="1E4DEB81" w14:textId="22CFA5FF" w:rsidR="00852477" w:rsidRPr="00A3141A" w:rsidRDefault="00852477" w:rsidP="008D36EC">
      <w:pPr>
        <w:ind w:left="360" w:right="-13"/>
        <w:rPr>
          <w:rFonts w:eastAsia="Cambria"/>
          <w:color w:val="0432FF"/>
        </w:rPr>
      </w:pPr>
      <w:hyperlink r:id="rId20" w:history="1">
        <w:r w:rsidRPr="00A3141A">
          <w:rPr>
            <w:rStyle w:val="Hyperlink"/>
            <w:rFonts w:eastAsia="Cambria"/>
          </w:rPr>
          <w:t>https://www.uwo.ca/univsec/pdf/academic_policies/appeals/Academic Accommodation_disabilities.pdf</w:t>
        </w:r>
      </w:hyperlink>
      <w:r w:rsidR="00F735AF" w:rsidRPr="00A3141A">
        <w:rPr>
          <w:rFonts w:eastAsia="Cambria"/>
          <w:color w:val="000000" w:themeColor="text1"/>
        </w:rPr>
        <w:t>.</w:t>
      </w:r>
      <w:r w:rsidRPr="00A3141A">
        <w:rPr>
          <w:rFonts w:eastAsia="Cambria"/>
          <w:color w:val="0432FF"/>
        </w:rPr>
        <w:t xml:space="preserve"> </w:t>
      </w:r>
    </w:p>
    <w:p w14:paraId="6231F94C" w14:textId="77777777" w:rsidR="00852477" w:rsidRPr="00A3141A" w:rsidRDefault="00852477" w:rsidP="003C6E2C">
      <w:pPr>
        <w:rPr>
          <w:b/>
        </w:rPr>
      </w:pPr>
    </w:p>
    <w:p w14:paraId="4EF1E36A" w14:textId="359BFDE9" w:rsidR="00A92B9B" w:rsidRPr="00A3141A" w:rsidRDefault="00A92B9B" w:rsidP="00A92B9B">
      <w:pPr>
        <w:ind w:right="-20"/>
        <w:rPr>
          <w:rFonts w:eastAsia="Cambria"/>
        </w:rPr>
      </w:pPr>
      <w:r w:rsidRPr="00A3141A">
        <w:rPr>
          <w:rFonts w:eastAsia="Cambria"/>
          <w:b/>
          <w:bCs/>
          <w:w w:val="105"/>
        </w:rPr>
        <w:t>Academic</w:t>
      </w:r>
      <w:r w:rsidRPr="00A3141A">
        <w:rPr>
          <w:rFonts w:eastAsia="Cambria"/>
          <w:b/>
          <w:bCs/>
          <w:spacing w:val="9"/>
          <w:w w:val="105"/>
        </w:rPr>
        <w:t xml:space="preserve"> </w:t>
      </w:r>
      <w:r w:rsidRPr="00A3141A">
        <w:rPr>
          <w:rFonts w:eastAsia="Cambria"/>
          <w:b/>
          <w:bCs/>
          <w:spacing w:val="1"/>
          <w:w w:val="107"/>
        </w:rPr>
        <w:t>P</w:t>
      </w:r>
      <w:r w:rsidRPr="00A3141A">
        <w:rPr>
          <w:rFonts w:eastAsia="Cambria"/>
          <w:b/>
          <w:bCs/>
          <w:spacing w:val="-1"/>
          <w:w w:val="107"/>
        </w:rPr>
        <w:t>ol</w:t>
      </w:r>
      <w:r w:rsidRPr="00A3141A">
        <w:rPr>
          <w:rFonts w:eastAsia="Cambria"/>
          <w:b/>
          <w:bCs/>
          <w:spacing w:val="2"/>
          <w:w w:val="107"/>
        </w:rPr>
        <w:t>i</w:t>
      </w:r>
      <w:r w:rsidRPr="00A3141A">
        <w:rPr>
          <w:rFonts w:eastAsia="Cambria"/>
          <w:b/>
          <w:bCs/>
          <w:spacing w:val="-1"/>
          <w:w w:val="107"/>
        </w:rPr>
        <w:t>c</w:t>
      </w:r>
      <w:r w:rsidRPr="00A3141A">
        <w:rPr>
          <w:rFonts w:eastAsia="Cambria"/>
          <w:b/>
          <w:bCs/>
          <w:spacing w:val="2"/>
          <w:w w:val="107"/>
        </w:rPr>
        <w:t>i</w:t>
      </w:r>
      <w:r w:rsidRPr="00A3141A">
        <w:rPr>
          <w:rFonts w:eastAsia="Cambria"/>
          <w:b/>
          <w:bCs/>
          <w:spacing w:val="-1"/>
          <w:w w:val="107"/>
        </w:rPr>
        <w:t>es</w:t>
      </w:r>
    </w:p>
    <w:p w14:paraId="3B5338E7" w14:textId="218EB812" w:rsidR="005953FA" w:rsidRPr="00A3141A" w:rsidRDefault="005953FA" w:rsidP="003C6E2C">
      <w:r w:rsidRPr="00A3141A">
        <w:t xml:space="preserve">The website for </w:t>
      </w:r>
      <w:r w:rsidR="005C1FF2" w:rsidRPr="00A3141A">
        <w:t>Registrar</w:t>
      </w:r>
      <w:r w:rsidRPr="00A3141A">
        <w:t xml:space="preserve"> Services is </w:t>
      </w:r>
      <w:hyperlink r:id="rId21" w:history="1">
        <w:r w:rsidR="007D2A57" w:rsidRPr="00A3141A">
          <w:rPr>
            <w:rStyle w:val="Hyperlink"/>
          </w:rPr>
          <w:t>https://www.registrar.uwo.ca/</w:t>
        </w:r>
      </w:hyperlink>
      <w:r w:rsidR="00103931" w:rsidRPr="00A3141A">
        <w:t xml:space="preserve">. </w:t>
      </w:r>
    </w:p>
    <w:p w14:paraId="02BAC100" w14:textId="77777777" w:rsidR="005953FA" w:rsidRPr="00A3141A" w:rsidRDefault="005953FA" w:rsidP="003C6E2C"/>
    <w:p w14:paraId="79066667" w14:textId="77777777" w:rsidR="008D36EC" w:rsidRPr="00A3141A" w:rsidRDefault="00DD63C6" w:rsidP="008D36EC">
      <w:pPr>
        <w:spacing w:after="120"/>
      </w:pPr>
      <w:r w:rsidRPr="00A3141A">
        <w:t>In accordance with policy,</w:t>
      </w:r>
    </w:p>
    <w:p w14:paraId="734609CF" w14:textId="278E6D24" w:rsidR="008D36EC" w:rsidRPr="00A3141A" w:rsidRDefault="008D36EC" w:rsidP="008D36EC">
      <w:pPr>
        <w:spacing w:after="120"/>
        <w:ind w:left="360"/>
        <w:rPr>
          <w:color w:val="0000FF"/>
        </w:rPr>
      </w:pPr>
      <w:hyperlink r:id="rId22" w:history="1">
        <w:r w:rsidRPr="00A3141A">
          <w:rPr>
            <w:rStyle w:val="Hyperlink"/>
          </w:rPr>
          <w:t>https://www.uwo.ca/univsec/pdf/policies_procedures/section1/mapp113.pdf</w:t>
        </w:r>
      </w:hyperlink>
      <w:r w:rsidR="003A4361" w:rsidRPr="00A3141A">
        <w:rPr>
          <w:color w:val="000000" w:themeColor="text1"/>
        </w:rPr>
        <w:t>,</w:t>
      </w:r>
    </w:p>
    <w:p w14:paraId="3C0291E2" w14:textId="3BBCA1AE" w:rsidR="00DD63C6" w:rsidRPr="00A3141A" w:rsidRDefault="00DD63C6" w:rsidP="003C6E2C">
      <w:r w:rsidRPr="00A3141A">
        <w:t>the centrally administered e-mail account provided to students will be considered the individual’s official university e-mail address.</w:t>
      </w:r>
      <w:r w:rsidR="00121B8A" w:rsidRPr="00A3141A">
        <w:t xml:space="preserve"> </w:t>
      </w:r>
      <w:r w:rsidRPr="00A3141A">
        <w:t xml:space="preserve"> It is the responsibility of the account holder to ensure that e-mail received from the University at </w:t>
      </w:r>
      <w:r w:rsidR="00AD70A6" w:rsidRPr="00A3141A">
        <w:t>their</w:t>
      </w:r>
      <w:r w:rsidRPr="00A3141A">
        <w:t xml:space="preserve"> official university address is attended to in a timely manner.</w:t>
      </w:r>
    </w:p>
    <w:p w14:paraId="49A36A2F" w14:textId="0DC3DBD9" w:rsidR="00DD63C6" w:rsidRPr="00A3141A" w:rsidRDefault="00DD63C6" w:rsidP="003C6E2C"/>
    <w:p w14:paraId="2F3ED7C1" w14:textId="6052C46B" w:rsidR="00CD5604" w:rsidRPr="00A3141A" w:rsidRDefault="00CD5604" w:rsidP="00CD5604">
      <w:pPr>
        <w:rPr>
          <w:color w:val="000000" w:themeColor="text1"/>
        </w:rPr>
      </w:pPr>
      <w:r w:rsidRPr="00A3141A">
        <w:rPr>
          <w:color w:val="000000" w:themeColor="text1"/>
        </w:rPr>
        <w:t>Participants in this course are not permitted to record lectures and/or office hours, except where recording is an approved accommodation, and the participant has the prior written permission of the instructor.</w:t>
      </w:r>
    </w:p>
    <w:p w14:paraId="174C8369" w14:textId="77777777" w:rsidR="00CD5604" w:rsidRPr="00A3141A" w:rsidRDefault="00CD5604" w:rsidP="00CD5604">
      <w:pPr>
        <w:rPr>
          <w:color w:val="000000" w:themeColor="text1"/>
        </w:rPr>
      </w:pPr>
    </w:p>
    <w:p w14:paraId="2E337718" w14:textId="171E6B2E" w:rsidR="00FF2422" w:rsidRPr="00A3141A" w:rsidRDefault="00FF2422" w:rsidP="00FF2422">
      <w:pPr>
        <w:rPr>
          <w:color w:val="000000" w:themeColor="text1"/>
        </w:rPr>
      </w:pPr>
      <w:r w:rsidRPr="00A3141A">
        <w:rPr>
          <w:color w:val="000000" w:themeColor="text1"/>
        </w:rPr>
        <w:t xml:space="preserve">Electronic devices such as computers, cell phones, headphones, smart watches, iPads, and tablets are not permitted on exams. </w:t>
      </w:r>
      <w:r w:rsidRPr="00A3141A">
        <w:t xml:space="preserve">A scientific non-programmable calculator will be allowed on the midterm and final exams. A graphing/programmable calculator will </w:t>
      </w:r>
      <w:r w:rsidRPr="00A3141A">
        <w:rPr>
          <w:u w:val="single"/>
        </w:rPr>
        <w:t>not</w:t>
      </w:r>
      <w:r w:rsidRPr="00A3141A">
        <w:t xml:space="preserve"> be allowed.</w:t>
      </w:r>
    </w:p>
    <w:p w14:paraId="6ACEF2A9" w14:textId="77777777" w:rsidR="009A1E1C" w:rsidRPr="00A3141A" w:rsidRDefault="009A1E1C" w:rsidP="003C6E2C"/>
    <w:p w14:paraId="1FD94F08" w14:textId="77FB1801" w:rsidR="00103931" w:rsidRPr="00A3141A" w:rsidRDefault="003A1E08" w:rsidP="009C1E92">
      <w:pPr>
        <w:spacing w:after="120"/>
      </w:pPr>
      <w:r w:rsidRPr="00A3141A">
        <w:rPr>
          <w:b/>
          <w:bCs/>
        </w:rPr>
        <w:t>Scholastic offences</w:t>
      </w:r>
      <w:r w:rsidRPr="00A3141A">
        <w:t xml:space="preserve"> are taken </w:t>
      </w:r>
      <w:r w:rsidR="00DF5F36" w:rsidRPr="00A3141A">
        <w:t>seriously,</w:t>
      </w:r>
      <w:r w:rsidRPr="00A3141A">
        <w:t xml:space="preserve"> and students are directed to read the appropriate policy, specifically, the definition of what constitutes a Scholastic Offence, at the following Web site:</w:t>
      </w:r>
    </w:p>
    <w:p w14:paraId="214F3973" w14:textId="53A3B3DC" w:rsidR="00B5755B" w:rsidRPr="00A3141A" w:rsidRDefault="00966DA2" w:rsidP="00121B8A">
      <w:pPr>
        <w:ind w:left="360"/>
      </w:pPr>
      <w:hyperlink r:id="rId23" w:history="1">
        <w:r w:rsidRPr="00A3141A">
          <w:rPr>
            <w:rStyle w:val="Hyperlink"/>
          </w:rPr>
          <w:t>https://www.uwo.ca/univsec/pdf/academic_policies/appeals/scholastic_discipline_undergrad.pdf</w:t>
        </w:r>
      </w:hyperlink>
      <w:r w:rsidR="00103931" w:rsidRPr="00A3141A">
        <w:t xml:space="preserve">. </w:t>
      </w:r>
    </w:p>
    <w:p w14:paraId="2A39B2CE" w14:textId="77777777" w:rsidR="003C54B8" w:rsidRPr="00A3141A" w:rsidRDefault="00F84EB9" w:rsidP="00B5755B">
      <w:pPr>
        <w:rPr>
          <w:color w:val="0432FF"/>
        </w:rPr>
      </w:pPr>
      <w:r w:rsidRPr="00A3141A">
        <w:rPr>
          <w:color w:val="0432FF"/>
        </w:rPr>
        <w:t xml:space="preserve"> </w:t>
      </w:r>
    </w:p>
    <w:p w14:paraId="2FEE0381" w14:textId="77777777" w:rsidR="00FF2422" w:rsidRPr="00A3141A" w:rsidRDefault="00FF2422" w:rsidP="00FF2422">
      <w:pPr>
        <w:ind w:left="-142" w:right="-291" w:firstLine="142"/>
        <w:rPr>
          <w:color w:val="000000" w:themeColor="text1"/>
        </w:rPr>
      </w:pPr>
      <w:r w:rsidRPr="00A3141A">
        <w:rPr>
          <w:b/>
          <w:bCs/>
          <w:color w:val="000000" w:themeColor="text1"/>
          <w:lang w:val="en-US"/>
        </w:rPr>
        <w:t>Professionalism &amp; Privacy</w:t>
      </w:r>
    </w:p>
    <w:tbl>
      <w:tblPr>
        <w:tblStyle w:val="TableGrid"/>
        <w:tblW w:w="0" w:type="auto"/>
        <w:tblLayout w:type="fixed"/>
        <w:tblLook w:val="04A0" w:firstRow="1" w:lastRow="0" w:firstColumn="1" w:lastColumn="0" w:noHBand="0" w:noVBand="1"/>
      </w:tblPr>
      <w:tblGrid>
        <w:gridCol w:w="1290"/>
        <w:gridCol w:w="8760"/>
      </w:tblGrid>
      <w:tr w:rsidR="00FF2422" w:rsidRPr="00A3141A" w14:paraId="0750BEF6" w14:textId="77777777" w:rsidTr="00F4475B">
        <w:tc>
          <w:tcPr>
            <w:tcW w:w="1290" w:type="dxa"/>
            <w:tcBorders>
              <w:top w:val="nil"/>
              <w:left w:val="nil"/>
              <w:bottom w:val="nil"/>
              <w:right w:val="nil"/>
            </w:tcBorders>
            <w:vAlign w:val="center"/>
          </w:tcPr>
          <w:p w14:paraId="59093A16" w14:textId="77777777" w:rsidR="00FF2422" w:rsidRPr="00A3141A" w:rsidRDefault="00FF2422" w:rsidP="00F4475B">
            <w:pPr>
              <w:spacing w:after="240"/>
              <w:ind w:left="38" w:right="33"/>
              <w:jc w:val="center"/>
            </w:pPr>
            <w:r w:rsidRPr="00A3141A">
              <w:rPr>
                <w:noProof/>
              </w:rPr>
              <w:drawing>
                <wp:inline distT="0" distB="0" distL="0" distR="0" wp14:anchorId="4FFBC014" wp14:editId="0804B116">
                  <wp:extent cx="628650" cy="628650"/>
                  <wp:effectExtent l="0" t="0" r="0" b="0"/>
                  <wp:docPr id="797496118" name="Picture 797496118" descr="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p>
        </w:tc>
        <w:tc>
          <w:tcPr>
            <w:tcW w:w="8760" w:type="dxa"/>
            <w:tcBorders>
              <w:top w:val="nil"/>
              <w:left w:val="nil"/>
              <w:bottom w:val="nil"/>
              <w:right w:val="nil"/>
            </w:tcBorders>
          </w:tcPr>
          <w:p w14:paraId="5206501B" w14:textId="77777777" w:rsidR="00FF2422" w:rsidRPr="00A3141A" w:rsidRDefault="00FF2422" w:rsidP="00F4475B">
            <w:pPr>
              <w:spacing w:before="120" w:after="120"/>
              <w:ind w:right="34"/>
            </w:pPr>
            <w:r w:rsidRPr="00A3141A">
              <w:t xml:space="preserve">Western students are expected to follow the </w:t>
            </w:r>
            <w:r w:rsidRPr="00A3141A">
              <w:rPr>
                <w:rStyle w:val="InternetLink"/>
                <w:color w:val="000000" w:themeColor="text1"/>
              </w:rPr>
              <w:t xml:space="preserve">Student Code of Conduct </w:t>
            </w:r>
            <w:r w:rsidRPr="00A3141A">
              <w:rPr>
                <w:rStyle w:val="InternetLink"/>
              </w:rPr>
              <w:t>(</w:t>
            </w:r>
            <w:hyperlink r:id="rId25">
              <w:r w:rsidRPr="00A3141A">
                <w:rPr>
                  <w:rStyle w:val="Hyperlink"/>
                </w:rPr>
                <w:t>https://www.uwo.ca/univsec/pdf/board/code.pdf</w:t>
              </w:r>
            </w:hyperlink>
            <w:r w:rsidRPr="00A3141A">
              <w:rPr>
                <w:rStyle w:val="InternetLink"/>
              </w:rPr>
              <w:t>)</w:t>
            </w:r>
            <w:r w:rsidRPr="00A3141A">
              <w:t>. Additionally, the following expectations and professional conduct apply to this course:</w:t>
            </w:r>
          </w:p>
          <w:p w14:paraId="573C0E26" w14:textId="790B2A03" w:rsidR="00FF2422" w:rsidRPr="00A3141A" w:rsidRDefault="00A72BA3" w:rsidP="00F4475B">
            <w:pPr>
              <w:spacing w:before="60" w:after="60"/>
              <w:ind w:right="34"/>
              <w:jc w:val="both"/>
            </w:pPr>
            <w:r>
              <w:t xml:space="preserve">- </w:t>
            </w:r>
            <w:r w:rsidR="00FF2422" w:rsidRPr="00A3141A">
              <w:t>All course materials created by the instructor(s) are copyrighted and cannot be sold/shared</w:t>
            </w:r>
            <w:r>
              <w:t>.</w:t>
            </w:r>
          </w:p>
          <w:p w14:paraId="35F7A8B0" w14:textId="3C57A21C" w:rsidR="00FF2422" w:rsidRPr="00A3141A" w:rsidRDefault="00A72BA3" w:rsidP="00F4475B">
            <w:pPr>
              <w:spacing w:before="60" w:after="60"/>
              <w:ind w:right="34"/>
              <w:jc w:val="both"/>
            </w:pPr>
            <w:r>
              <w:t xml:space="preserve">- </w:t>
            </w:r>
            <w:r w:rsidR="00FF2422" w:rsidRPr="00A3141A">
              <w:t>Recordings are not permitted (audio or video) without explicit permission</w:t>
            </w:r>
            <w:r>
              <w:t>.</w:t>
            </w:r>
            <w:r w:rsidR="00FF2422" w:rsidRPr="00A3141A">
              <w:t xml:space="preserve"> </w:t>
            </w:r>
          </w:p>
          <w:p w14:paraId="790F3C74" w14:textId="1C4D940D" w:rsidR="00FF2422" w:rsidRPr="00A3141A" w:rsidRDefault="00A72BA3" w:rsidP="00F4475B">
            <w:pPr>
              <w:spacing w:before="60" w:after="60"/>
              <w:ind w:left="318" w:right="34" w:hanging="302"/>
              <w:jc w:val="both"/>
            </w:pPr>
            <w:r>
              <w:t xml:space="preserve">- </w:t>
            </w:r>
            <w:r w:rsidR="00FF2422" w:rsidRPr="00A3141A">
              <w:t>Permitted recordings are not to be distributed</w:t>
            </w:r>
            <w:r>
              <w:t>.</w:t>
            </w:r>
          </w:p>
          <w:p w14:paraId="588F2A25" w14:textId="77777777" w:rsidR="00FF2422" w:rsidRPr="00A3141A" w:rsidRDefault="00FF2422" w:rsidP="00F4475B">
            <w:pPr>
              <w:spacing w:before="60" w:after="60"/>
              <w:ind w:left="318" w:right="34" w:hanging="318"/>
              <w:jc w:val="both"/>
            </w:pPr>
          </w:p>
        </w:tc>
      </w:tr>
    </w:tbl>
    <w:p w14:paraId="3FBA9DF6" w14:textId="77777777" w:rsidR="00FF2422" w:rsidRPr="00A3141A" w:rsidRDefault="00FF2422" w:rsidP="00FF2422">
      <w:pPr>
        <w:jc w:val="both"/>
        <w:rPr>
          <w:color w:val="000000" w:themeColor="text1"/>
        </w:rPr>
      </w:pPr>
      <w:r w:rsidRPr="00A3141A">
        <w:rPr>
          <w:b/>
          <w:bCs/>
          <w:color w:val="000000" w:themeColor="text1"/>
        </w:rPr>
        <w:t>Copyright Statement</w:t>
      </w:r>
    </w:p>
    <w:p w14:paraId="754AC1DA" w14:textId="77777777" w:rsidR="00FF2422" w:rsidRPr="00A3141A" w:rsidRDefault="00FF2422" w:rsidP="00FF2422">
      <w:pPr>
        <w:jc w:val="both"/>
        <w:rPr>
          <w:color w:val="000000" w:themeColor="text1"/>
        </w:rPr>
      </w:pPr>
      <w:r w:rsidRPr="00A3141A">
        <w:rPr>
          <w:color w:val="000000" w:themeColor="text1"/>
        </w:rPr>
        <w:t xml:space="preserve">Please be aware that all course materials created by the instructor(s) are copyrighted and </w:t>
      </w:r>
      <w:r w:rsidRPr="00A3141A">
        <w:rPr>
          <w:b/>
          <w:bCs/>
          <w:color w:val="000000" w:themeColor="text1"/>
          <w:u w:val="single"/>
        </w:rPr>
        <w:t>cannot be sold/shared</w:t>
      </w:r>
      <w:r w:rsidRPr="00A3141A">
        <w:rPr>
          <w:color w:val="000000" w:themeColor="text1"/>
        </w:rPr>
        <w:t xml:space="preserve">. Those include materials used in assignments, tests/quizzes, midterms, and finals. Any posting/sharing of such materials in part or whole without the owner’s consent is considered a violation of the Copyright Act and will be considered as a scholastic offence. </w:t>
      </w:r>
    </w:p>
    <w:p w14:paraId="5C324AC0" w14:textId="77777777" w:rsidR="005953FA" w:rsidRPr="00A3141A" w:rsidRDefault="005953FA" w:rsidP="00B5755B"/>
    <w:p w14:paraId="77E151E2" w14:textId="77777777" w:rsidR="0018608B" w:rsidRPr="00A3141A" w:rsidRDefault="0018608B" w:rsidP="003C6E2C"/>
    <w:p w14:paraId="70157919" w14:textId="02D3A2C1" w:rsidR="00FF2422" w:rsidRPr="00A23C56" w:rsidRDefault="00FF2422" w:rsidP="00FF2422">
      <w:pPr>
        <w:ind w:right="-20"/>
        <w:rPr>
          <w:rFonts w:eastAsia="Cambria"/>
          <w:b/>
          <w:bCs/>
          <w:w w:val="105"/>
          <w:sz w:val="32"/>
          <w:szCs w:val="32"/>
        </w:rPr>
      </w:pPr>
      <w:r w:rsidRPr="00A23C56">
        <w:rPr>
          <w:rFonts w:eastAsia="Cambria"/>
          <w:b/>
          <w:bCs/>
          <w:w w:val="105"/>
          <w:sz w:val="32"/>
          <w:szCs w:val="32"/>
        </w:rPr>
        <w:t xml:space="preserve">7. </w:t>
      </w:r>
      <w:r w:rsidR="00A92B9B" w:rsidRPr="00A23C56">
        <w:rPr>
          <w:rFonts w:eastAsia="Cambria"/>
          <w:b/>
          <w:bCs/>
          <w:w w:val="105"/>
          <w:sz w:val="32"/>
          <w:szCs w:val="32"/>
        </w:rPr>
        <w:t>Support Services</w:t>
      </w:r>
    </w:p>
    <w:p w14:paraId="6860E677" w14:textId="77777777" w:rsidR="00FF2422" w:rsidRPr="00A3141A" w:rsidRDefault="00FF2422" w:rsidP="00FF2422">
      <w:pPr>
        <w:ind w:right="-20"/>
        <w:rPr>
          <w:rFonts w:eastAsia="Cambria"/>
          <w:b/>
          <w:bCs/>
          <w:w w:val="105"/>
        </w:rPr>
      </w:pPr>
    </w:p>
    <w:p w14:paraId="48C03F96" w14:textId="661AD374" w:rsidR="00C41206" w:rsidRPr="00A3141A" w:rsidRDefault="00C41206" w:rsidP="00784562">
      <w:r w:rsidRPr="00A3141A">
        <w:t xml:space="preserve">Please visit the Science &amp; Basic Medical Sciences Academic </w:t>
      </w:r>
      <w:r w:rsidR="001D554E" w:rsidRPr="00A3141A">
        <w:t>Advising</w:t>
      </w:r>
      <w:r w:rsidRPr="00A3141A">
        <w:t xml:space="preserve"> webpage for information on add</w:t>
      </w:r>
      <w:r w:rsidR="00DF46AA" w:rsidRPr="00A3141A">
        <w:t>ing</w:t>
      </w:r>
      <w:r w:rsidRPr="00A3141A">
        <w:t>/drop</w:t>
      </w:r>
      <w:r w:rsidR="00DF46AA" w:rsidRPr="00A3141A">
        <w:t>ping</w:t>
      </w:r>
      <w:r w:rsidRPr="00A3141A">
        <w:t xml:space="preserve"> courses, academic considerations for absences, appeals, exam conflicts, and many other academic</w:t>
      </w:r>
      <w:r w:rsidR="00B82F2C" w:rsidRPr="00A3141A">
        <w:t>-</w:t>
      </w:r>
      <w:r w:rsidRPr="00A3141A">
        <w:t xml:space="preserve">related matters: </w:t>
      </w:r>
      <w:hyperlink r:id="rId26" w:history="1">
        <w:r w:rsidRPr="00A3141A">
          <w:rPr>
            <w:rStyle w:val="Hyperlink"/>
          </w:rPr>
          <w:t>https://www.uwo.ca/sci/counselling/</w:t>
        </w:r>
      </w:hyperlink>
      <w:r w:rsidR="00121B8A" w:rsidRPr="00A3141A">
        <w:t>.</w:t>
      </w:r>
    </w:p>
    <w:p w14:paraId="432F114F" w14:textId="77777777" w:rsidR="00C41206" w:rsidRPr="00A3141A" w:rsidRDefault="00C41206" w:rsidP="00784562"/>
    <w:p w14:paraId="08F945A2" w14:textId="343FDD4A" w:rsidR="00266229" w:rsidRPr="00A3141A" w:rsidRDefault="00266229" w:rsidP="007A071F">
      <w:pPr>
        <w:rPr>
          <w:color w:val="0000FF"/>
        </w:rPr>
      </w:pPr>
      <w:r w:rsidRPr="00A3141A">
        <w:t xml:space="preserve">Students who are in emotional/mental distress should refer to Mental </w:t>
      </w:r>
      <w:proofErr w:type="spellStart"/>
      <w:r w:rsidRPr="00A3141A">
        <w:t>Health@Western</w:t>
      </w:r>
      <w:proofErr w:type="spellEnd"/>
      <w:r w:rsidRPr="00A3141A">
        <w:t xml:space="preserve"> (</w:t>
      </w:r>
      <w:hyperlink r:id="rId27" w:history="1">
        <w:r w:rsidR="00DB4423" w:rsidRPr="00A3141A">
          <w:rPr>
            <w:rStyle w:val="Hyperlink"/>
          </w:rPr>
          <w:t>https://uwo.ca/health/</w:t>
        </w:r>
      </w:hyperlink>
      <w:r w:rsidRPr="00A3141A">
        <w:t>) for a complete list of options about how to obtain help.</w:t>
      </w:r>
    </w:p>
    <w:p w14:paraId="5DF115E4" w14:textId="77777777" w:rsidR="00266229" w:rsidRPr="00A3141A" w:rsidRDefault="00266229" w:rsidP="00266229"/>
    <w:p w14:paraId="09F94A1E" w14:textId="39B16920" w:rsidR="00266229" w:rsidRPr="00A3141A" w:rsidRDefault="00266229" w:rsidP="00266229">
      <w:pPr>
        <w:spacing w:after="120"/>
      </w:pPr>
      <w:r w:rsidRPr="00A3141A">
        <w:t>Western </w:t>
      </w:r>
      <w:r w:rsidRPr="00A3141A">
        <w:rPr>
          <w:color w:val="000000" w:themeColor="text1"/>
        </w:rPr>
        <w:t>is committed to reducing incidents of gender-based and sexual violence </w:t>
      </w:r>
      <w:r w:rsidRPr="00A3141A">
        <w:t xml:space="preserve">and providing compassionate support to anyone who has gone through these traumatic events. </w:t>
      </w:r>
      <w:r w:rsidR="00E170A0" w:rsidRPr="00A3141A">
        <w:t xml:space="preserve"> </w:t>
      </w:r>
      <w:r w:rsidRPr="00A3141A">
        <w:t>If you have experienced sexual or gender-based violence (either recently or in the past), you will find information about support services for survivors, including emergency contacts at</w:t>
      </w:r>
    </w:p>
    <w:p w14:paraId="52CB80D1" w14:textId="4ED70E48" w:rsidR="00266229" w:rsidRPr="00A3141A" w:rsidRDefault="00266229" w:rsidP="00266229">
      <w:pPr>
        <w:spacing w:after="120"/>
        <w:ind w:left="360"/>
      </w:pPr>
      <w:hyperlink r:id="rId28" w:history="1">
        <w:r w:rsidRPr="00A3141A">
          <w:rPr>
            <w:rStyle w:val="Hyperlink"/>
          </w:rPr>
          <w:t>https://www.uwo.ca/health/student_support/survivor_support/get-help.html</w:t>
        </w:r>
      </w:hyperlink>
      <w:r w:rsidRPr="00A3141A">
        <w:t xml:space="preserve">.  </w:t>
      </w:r>
    </w:p>
    <w:p w14:paraId="64E75C18" w14:textId="2FCEE56A" w:rsidR="00266229" w:rsidRPr="00A3141A" w:rsidRDefault="00266229" w:rsidP="00266229">
      <w:pPr>
        <w:rPr>
          <w:color w:val="0000FF"/>
        </w:rPr>
      </w:pPr>
      <w:r w:rsidRPr="00A3141A">
        <w:t>To connect with a case manager or set up an appointment, please contact </w:t>
      </w:r>
      <w:r w:rsidRPr="00A3141A">
        <w:rPr>
          <w:color w:val="0000FF"/>
        </w:rPr>
        <w:t>support@uwo.ca</w:t>
      </w:r>
      <w:r w:rsidRPr="00A3141A">
        <w:t>.</w:t>
      </w:r>
    </w:p>
    <w:p w14:paraId="61E7C869" w14:textId="77777777" w:rsidR="00266229" w:rsidRPr="00A3141A" w:rsidRDefault="00266229" w:rsidP="00266229"/>
    <w:p w14:paraId="1F38EF86" w14:textId="66F222BD" w:rsidR="004F11B9" w:rsidRPr="00A3141A" w:rsidRDefault="00784562" w:rsidP="004F11B9">
      <w:pPr>
        <w:spacing w:after="120"/>
      </w:pPr>
      <w:r w:rsidRPr="00A3141A">
        <w:t xml:space="preserve">Please contact the course instructor if you require lecture or printed material in an alternate format or if any other arrangements can make this course more accessible to you. </w:t>
      </w:r>
      <w:r w:rsidR="00DF46AA" w:rsidRPr="00A3141A">
        <w:t xml:space="preserve"> </w:t>
      </w:r>
      <w:r w:rsidRPr="00A3141A">
        <w:t xml:space="preserve">You may also wish to contact </w:t>
      </w:r>
      <w:r w:rsidR="00121B8A" w:rsidRPr="00A3141A">
        <w:t>Accessible Education</w:t>
      </w:r>
      <w:r w:rsidR="003A1E08" w:rsidRPr="00A3141A">
        <w:t xml:space="preserve"> at</w:t>
      </w:r>
    </w:p>
    <w:p w14:paraId="32420EA7" w14:textId="4FAEEEE7" w:rsidR="004F11B9" w:rsidRPr="00A3141A" w:rsidRDefault="004F11B9" w:rsidP="004F11B9">
      <w:pPr>
        <w:spacing w:after="120"/>
        <w:ind w:left="360"/>
        <w:rPr>
          <w:color w:val="0000FF"/>
        </w:rPr>
      </w:pPr>
      <w:hyperlink r:id="rId29" w:history="1">
        <w:r w:rsidRPr="00A3141A">
          <w:rPr>
            <w:rStyle w:val="Hyperlink"/>
          </w:rPr>
          <w:t>http://academicsupport.uwo.ca/accessible_education/index.html</w:t>
        </w:r>
      </w:hyperlink>
    </w:p>
    <w:p w14:paraId="5D9A82F1" w14:textId="6649A4BF" w:rsidR="00784562" w:rsidRPr="00A3141A" w:rsidRDefault="00784562" w:rsidP="00784562">
      <w:r w:rsidRPr="00A3141A">
        <w:t xml:space="preserve">if you have </w:t>
      </w:r>
      <w:r w:rsidR="00D06DE9" w:rsidRPr="00A3141A">
        <w:t xml:space="preserve">any </w:t>
      </w:r>
      <w:r w:rsidRPr="00A3141A">
        <w:t>questions regarding accommodation</w:t>
      </w:r>
      <w:r w:rsidR="003A1E08" w:rsidRPr="00A3141A">
        <w:t>s</w:t>
      </w:r>
      <w:r w:rsidRPr="00A3141A">
        <w:t>.</w:t>
      </w:r>
    </w:p>
    <w:p w14:paraId="2F3F2DDE" w14:textId="77777777" w:rsidR="00E170A0" w:rsidRDefault="00E170A0" w:rsidP="00E170A0"/>
    <w:p w14:paraId="5B913EB4" w14:textId="77777777" w:rsidR="00DF5F36" w:rsidRDefault="00DF5F36" w:rsidP="00E170A0"/>
    <w:p w14:paraId="487D46C1" w14:textId="77777777" w:rsidR="00DF5F36" w:rsidRPr="00A3141A" w:rsidRDefault="00DF5F36" w:rsidP="00E170A0"/>
    <w:p w14:paraId="25CF6DAC" w14:textId="3729AE09" w:rsidR="00E170A0" w:rsidRPr="00A3141A" w:rsidRDefault="00E170A0" w:rsidP="00E170A0">
      <w:r w:rsidRPr="00A3141A">
        <w:lastRenderedPageBreak/>
        <w:t xml:space="preserve">Learning-skills counsellors at </w:t>
      </w:r>
      <w:r w:rsidR="00E40E2C" w:rsidRPr="00A3141A">
        <w:t>Learning Development and Success</w:t>
      </w:r>
      <w:r w:rsidRPr="00A3141A">
        <w:t xml:space="preserve"> (</w:t>
      </w:r>
      <w:hyperlink r:id="rId30" w:history="1">
        <w:r w:rsidR="00A411D6" w:rsidRPr="00A3141A">
          <w:rPr>
            <w:rStyle w:val="Hyperlink"/>
          </w:rPr>
          <w:t>https://learning.uwo.ca</w:t>
        </w:r>
      </w:hyperlink>
      <w:r w:rsidRPr="00A3141A">
        <w:t>) are ready to help you improve your learning skills.  They offer presentations on strategies for improving time management, multiple-choice exam preparation/writing, textbook reading, and more.  Individual support is offered throughout the Fall/Winter terms in the drop-in Learning Help Centre, and year-round through individual counselling.</w:t>
      </w:r>
    </w:p>
    <w:p w14:paraId="6C9A6141" w14:textId="53F9A43B" w:rsidR="00784562" w:rsidRPr="00A3141A" w:rsidRDefault="00784562"/>
    <w:p w14:paraId="32EC335B" w14:textId="6E2FB46D" w:rsidR="00556ECC" w:rsidRPr="00A3141A" w:rsidRDefault="00556ECC">
      <w:pPr>
        <w:rPr>
          <w:color w:val="FF0000"/>
        </w:rPr>
      </w:pPr>
      <w:r w:rsidRPr="00A3141A">
        <w:t xml:space="preserve">Western University is committed to a thriving campus as we deliver our courses in the mixed model of both virtual and face-to-face formats. </w:t>
      </w:r>
      <w:r w:rsidR="00FB2A3C" w:rsidRPr="00A3141A">
        <w:t xml:space="preserve"> </w:t>
      </w:r>
      <w:r w:rsidRPr="00A3141A">
        <w:t xml:space="preserve">We encourage you to check out the Digital Student Experience website to manage your academics and well-being: </w:t>
      </w:r>
      <w:hyperlink r:id="rId31" w:history="1">
        <w:r w:rsidRPr="00A3141A">
          <w:rPr>
            <w:rStyle w:val="Hyperlink"/>
          </w:rPr>
          <w:t>https://www.uwo.ca/se/digital/</w:t>
        </w:r>
      </w:hyperlink>
      <w:r w:rsidRPr="00A3141A">
        <w:t>.</w:t>
      </w:r>
    </w:p>
    <w:p w14:paraId="6D9B34EA" w14:textId="77777777" w:rsidR="003C6E2C" w:rsidRPr="00A3141A" w:rsidRDefault="003C6E2C" w:rsidP="003C6E2C"/>
    <w:p w14:paraId="2E8354A4" w14:textId="38093A37" w:rsidR="003C6E2C" w:rsidRPr="00A3141A" w:rsidRDefault="003C6E2C" w:rsidP="007A071F">
      <w:pPr>
        <w:rPr>
          <w:color w:val="0000FF"/>
        </w:rPr>
      </w:pPr>
      <w:r w:rsidRPr="00A3141A">
        <w:t xml:space="preserve">Additional student-run support services are offered by the USC, </w:t>
      </w:r>
      <w:r w:rsidR="007A071F" w:rsidRPr="00A3141A">
        <w:rPr>
          <w:color w:val="0000FF"/>
        </w:rPr>
        <w:t> </w:t>
      </w:r>
      <w:hyperlink r:id="rId32" w:history="1">
        <w:r w:rsidR="0044775F" w:rsidRPr="00A3141A">
          <w:rPr>
            <w:rStyle w:val="Hyperlink"/>
            <w:lang w:val="en-US"/>
          </w:rPr>
          <w:t>https://westernusc.ca/services/</w:t>
        </w:r>
      </w:hyperlink>
      <w:r w:rsidRPr="00A3141A">
        <w:rPr>
          <w:color w:val="000000" w:themeColor="text1"/>
        </w:rPr>
        <w:t>.</w:t>
      </w:r>
    </w:p>
    <w:p w14:paraId="03F2C554" w14:textId="77777777" w:rsidR="003C54B8" w:rsidRPr="00A3141A" w:rsidRDefault="003C54B8"/>
    <w:p w14:paraId="115C88E5" w14:textId="65B5B0F0" w:rsidR="003545EC" w:rsidRPr="00A3141A" w:rsidRDefault="004E3776" w:rsidP="00D06DE9">
      <w:r w:rsidRPr="00A3141A">
        <w:t xml:space="preserve"> </w:t>
      </w:r>
    </w:p>
    <w:sectPr w:rsidR="003545EC" w:rsidRPr="00A3141A" w:rsidSect="00D15A17">
      <w:footerReference w:type="even" r:id="rId33"/>
      <w:footerReference w:type="default" r:id="rId34"/>
      <w:pgSz w:w="12240" w:h="15840"/>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D0A9D" w14:textId="77777777" w:rsidR="007B0313" w:rsidRDefault="007B0313" w:rsidP="000D3568">
      <w:r>
        <w:separator/>
      </w:r>
    </w:p>
  </w:endnote>
  <w:endnote w:type="continuationSeparator" w:id="0">
    <w:p w14:paraId="3A4EFACB" w14:textId="77777777" w:rsidR="007B0313" w:rsidRDefault="007B0313" w:rsidP="000D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9519185"/>
      <w:docPartObj>
        <w:docPartGallery w:val="Page Numbers (Bottom of Page)"/>
        <w:docPartUnique/>
      </w:docPartObj>
    </w:sdtPr>
    <w:sdtContent>
      <w:p w14:paraId="579B276F" w14:textId="41D6930D" w:rsidR="000D3568" w:rsidRDefault="000D3568" w:rsidP="007477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891FF0" w14:textId="77777777" w:rsidR="000D3568" w:rsidRDefault="000D3568" w:rsidP="000D3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1379678"/>
      <w:docPartObj>
        <w:docPartGallery w:val="Page Numbers (Bottom of Page)"/>
        <w:docPartUnique/>
      </w:docPartObj>
    </w:sdtPr>
    <w:sdtContent>
      <w:p w14:paraId="7835CE02" w14:textId="2E86E2B1" w:rsidR="000D3568" w:rsidRDefault="000D3568" w:rsidP="007477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DF1502" w14:textId="77777777" w:rsidR="000D3568" w:rsidRDefault="000D3568" w:rsidP="000D35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C4891" w14:textId="77777777" w:rsidR="007B0313" w:rsidRDefault="007B0313" w:rsidP="000D3568">
      <w:r>
        <w:separator/>
      </w:r>
    </w:p>
  </w:footnote>
  <w:footnote w:type="continuationSeparator" w:id="0">
    <w:p w14:paraId="304538B1" w14:textId="77777777" w:rsidR="007B0313" w:rsidRDefault="007B0313" w:rsidP="000D3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1FB2"/>
    <w:multiLevelType w:val="multilevel"/>
    <w:tmpl w:val="73C2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4472C"/>
    <w:multiLevelType w:val="hybridMultilevel"/>
    <w:tmpl w:val="18782854"/>
    <w:lvl w:ilvl="0" w:tplc="89782638">
      <w:start w:val="1"/>
      <w:numFmt w:val="bullet"/>
      <w:lvlText w:val="-"/>
      <w:lvlJc w:val="left"/>
      <w:pPr>
        <w:ind w:left="720" w:hanging="360"/>
      </w:pPr>
      <w:rPr>
        <w:rFonts w:ascii="Calibri" w:hAnsi="Calibri" w:hint="default"/>
      </w:rPr>
    </w:lvl>
    <w:lvl w:ilvl="1" w:tplc="8042EE46">
      <w:start w:val="1"/>
      <w:numFmt w:val="bullet"/>
      <w:lvlText w:val="o"/>
      <w:lvlJc w:val="left"/>
      <w:pPr>
        <w:ind w:left="1440" w:hanging="360"/>
      </w:pPr>
      <w:rPr>
        <w:rFonts w:ascii="Courier New" w:hAnsi="Courier New" w:hint="default"/>
      </w:rPr>
    </w:lvl>
    <w:lvl w:ilvl="2" w:tplc="B08C95E0">
      <w:start w:val="1"/>
      <w:numFmt w:val="bullet"/>
      <w:lvlText w:val=""/>
      <w:lvlJc w:val="left"/>
      <w:pPr>
        <w:ind w:left="2160" w:hanging="360"/>
      </w:pPr>
      <w:rPr>
        <w:rFonts w:ascii="Wingdings" w:hAnsi="Wingdings" w:hint="default"/>
      </w:rPr>
    </w:lvl>
    <w:lvl w:ilvl="3" w:tplc="31EA5C4A">
      <w:start w:val="1"/>
      <w:numFmt w:val="bullet"/>
      <w:lvlText w:val=""/>
      <w:lvlJc w:val="left"/>
      <w:pPr>
        <w:ind w:left="2880" w:hanging="360"/>
      </w:pPr>
      <w:rPr>
        <w:rFonts w:ascii="Symbol" w:hAnsi="Symbol" w:hint="default"/>
      </w:rPr>
    </w:lvl>
    <w:lvl w:ilvl="4" w:tplc="F3243554">
      <w:start w:val="1"/>
      <w:numFmt w:val="bullet"/>
      <w:lvlText w:val="o"/>
      <w:lvlJc w:val="left"/>
      <w:pPr>
        <w:ind w:left="3600" w:hanging="360"/>
      </w:pPr>
      <w:rPr>
        <w:rFonts w:ascii="Courier New" w:hAnsi="Courier New" w:hint="default"/>
      </w:rPr>
    </w:lvl>
    <w:lvl w:ilvl="5" w:tplc="2544EFD0">
      <w:start w:val="1"/>
      <w:numFmt w:val="bullet"/>
      <w:lvlText w:val=""/>
      <w:lvlJc w:val="left"/>
      <w:pPr>
        <w:ind w:left="4320" w:hanging="360"/>
      </w:pPr>
      <w:rPr>
        <w:rFonts w:ascii="Wingdings" w:hAnsi="Wingdings" w:hint="default"/>
      </w:rPr>
    </w:lvl>
    <w:lvl w:ilvl="6" w:tplc="80386B58">
      <w:start w:val="1"/>
      <w:numFmt w:val="bullet"/>
      <w:lvlText w:val=""/>
      <w:lvlJc w:val="left"/>
      <w:pPr>
        <w:ind w:left="5040" w:hanging="360"/>
      </w:pPr>
      <w:rPr>
        <w:rFonts w:ascii="Symbol" w:hAnsi="Symbol" w:hint="default"/>
      </w:rPr>
    </w:lvl>
    <w:lvl w:ilvl="7" w:tplc="8D6022E4">
      <w:start w:val="1"/>
      <w:numFmt w:val="bullet"/>
      <w:lvlText w:val="o"/>
      <w:lvlJc w:val="left"/>
      <w:pPr>
        <w:ind w:left="5760" w:hanging="360"/>
      </w:pPr>
      <w:rPr>
        <w:rFonts w:ascii="Courier New" w:hAnsi="Courier New" w:hint="default"/>
      </w:rPr>
    </w:lvl>
    <w:lvl w:ilvl="8" w:tplc="0DDCEFC0">
      <w:start w:val="1"/>
      <w:numFmt w:val="bullet"/>
      <w:lvlText w:val=""/>
      <w:lvlJc w:val="left"/>
      <w:pPr>
        <w:ind w:left="6480" w:hanging="360"/>
      </w:pPr>
      <w:rPr>
        <w:rFonts w:ascii="Wingdings" w:hAnsi="Wingdings" w:hint="default"/>
      </w:rPr>
    </w:lvl>
  </w:abstractNum>
  <w:abstractNum w:abstractNumId="3" w15:restartNumberingAfterBreak="0">
    <w:nsid w:val="0BB55A9E"/>
    <w:multiLevelType w:val="hybridMultilevel"/>
    <w:tmpl w:val="A58EC122"/>
    <w:lvl w:ilvl="0" w:tplc="4056B1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638C3"/>
    <w:multiLevelType w:val="hybridMultilevel"/>
    <w:tmpl w:val="0B4E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042AB"/>
    <w:multiLevelType w:val="hybridMultilevel"/>
    <w:tmpl w:val="B5528430"/>
    <w:lvl w:ilvl="0" w:tplc="89782638">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DD22C7"/>
    <w:multiLevelType w:val="hybridMultilevel"/>
    <w:tmpl w:val="A5F67D72"/>
    <w:lvl w:ilvl="0" w:tplc="8978263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A44E5"/>
    <w:multiLevelType w:val="hybridMultilevel"/>
    <w:tmpl w:val="86665FFA"/>
    <w:lvl w:ilvl="0" w:tplc="897826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60396"/>
    <w:multiLevelType w:val="hybridMultilevel"/>
    <w:tmpl w:val="D0A00CAE"/>
    <w:lvl w:ilvl="0" w:tplc="B600C2A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05872"/>
    <w:multiLevelType w:val="hybridMultilevel"/>
    <w:tmpl w:val="99D8621A"/>
    <w:lvl w:ilvl="0" w:tplc="8978263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BC2C26"/>
    <w:multiLevelType w:val="multilevel"/>
    <w:tmpl w:val="BE4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0168F4"/>
    <w:multiLevelType w:val="hybridMultilevel"/>
    <w:tmpl w:val="72884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DD2DC4"/>
    <w:multiLevelType w:val="hybridMultilevel"/>
    <w:tmpl w:val="DB98F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68B9A"/>
    <w:multiLevelType w:val="hybridMultilevel"/>
    <w:tmpl w:val="59207AFC"/>
    <w:lvl w:ilvl="0" w:tplc="BA003DF2">
      <w:start w:val="1"/>
      <w:numFmt w:val="bullet"/>
      <w:lvlText w:val="-"/>
      <w:lvlJc w:val="left"/>
      <w:pPr>
        <w:ind w:left="720" w:hanging="360"/>
      </w:pPr>
      <w:rPr>
        <w:rFonts w:ascii="Calibri" w:hAnsi="Calibri" w:hint="default"/>
      </w:rPr>
    </w:lvl>
    <w:lvl w:ilvl="1" w:tplc="D51C1B8E">
      <w:start w:val="1"/>
      <w:numFmt w:val="bullet"/>
      <w:lvlText w:val="o"/>
      <w:lvlJc w:val="left"/>
      <w:pPr>
        <w:ind w:left="1440" w:hanging="360"/>
      </w:pPr>
      <w:rPr>
        <w:rFonts w:ascii="Courier New" w:hAnsi="Courier New" w:hint="default"/>
      </w:rPr>
    </w:lvl>
    <w:lvl w:ilvl="2" w:tplc="8A6E371E">
      <w:start w:val="1"/>
      <w:numFmt w:val="bullet"/>
      <w:lvlText w:val=""/>
      <w:lvlJc w:val="left"/>
      <w:pPr>
        <w:ind w:left="2160" w:hanging="360"/>
      </w:pPr>
      <w:rPr>
        <w:rFonts w:ascii="Wingdings" w:hAnsi="Wingdings" w:hint="default"/>
      </w:rPr>
    </w:lvl>
    <w:lvl w:ilvl="3" w:tplc="E71E1168">
      <w:start w:val="1"/>
      <w:numFmt w:val="bullet"/>
      <w:lvlText w:val=""/>
      <w:lvlJc w:val="left"/>
      <w:pPr>
        <w:ind w:left="2880" w:hanging="360"/>
      </w:pPr>
      <w:rPr>
        <w:rFonts w:ascii="Symbol" w:hAnsi="Symbol" w:hint="default"/>
      </w:rPr>
    </w:lvl>
    <w:lvl w:ilvl="4" w:tplc="35789562">
      <w:start w:val="1"/>
      <w:numFmt w:val="bullet"/>
      <w:lvlText w:val="o"/>
      <w:lvlJc w:val="left"/>
      <w:pPr>
        <w:ind w:left="3600" w:hanging="360"/>
      </w:pPr>
      <w:rPr>
        <w:rFonts w:ascii="Courier New" w:hAnsi="Courier New" w:hint="default"/>
      </w:rPr>
    </w:lvl>
    <w:lvl w:ilvl="5" w:tplc="5290B030">
      <w:start w:val="1"/>
      <w:numFmt w:val="bullet"/>
      <w:lvlText w:val=""/>
      <w:lvlJc w:val="left"/>
      <w:pPr>
        <w:ind w:left="4320" w:hanging="360"/>
      </w:pPr>
      <w:rPr>
        <w:rFonts w:ascii="Wingdings" w:hAnsi="Wingdings" w:hint="default"/>
      </w:rPr>
    </w:lvl>
    <w:lvl w:ilvl="6" w:tplc="D03E8C12">
      <w:start w:val="1"/>
      <w:numFmt w:val="bullet"/>
      <w:lvlText w:val=""/>
      <w:lvlJc w:val="left"/>
      <w:pPr>
        <w:ind w:left="5040" w:hanging="360"/>
      </w:pPr>
      <w:rPr>
        <w:rFonts w:ascii="Symbol" w:hAnsi="Symbol" w:hint="default"/>
      </w:rPr>
    </w:lvl>
    <w:lvl w:ilvl="7" w:tplc="0E264196">
      <w:start w:val="1"/>
      <w:numFmt w:val="bullet"/>
      <w:lvlText w:val="o"/>
      <w:lvlJc w:val="left"/>
      <w:pPr>
        <w:ind w:left="5760" w:hanging="360"/>
      </w:pPr>
      <w:rPr>
        <w:rFonts w:ascii="Courier New" w:hAnsi="Courier New" w:hint="default"/>
      </w:rPr>
    </w:lvl>
    <w:lvl w:ilvl="8" w:tplc="83527562">
      <w:start w:val="1"/>
      <w:numFmt w:val="bullet"/>
      <w:lvlText w:val=""/>
      <w:lvlJc w:val="left"/>
      <w:pPr>
        <w:ind w:left="6480" w:hanging="360"/>
      </w:pPr>
      <w:rPr>
        <w:rFonts w:ascii="Wingdings" w:hAnsi="Wingdings" w:hint="default"/>
      </w:rPr>
    </w:lvl>
  </w:abstractNum>
  <w:abstractNum w:abstractNumId="17" w15:restartNumberingAfterBreak="0">
    <w:nsid w:val="52930B89"/>
    <w:multiLevelType w:val="hybridMultilevel"/>
    <w:tmpl w:val="0ED8DF72"/>
    <w:lvl w:ilvl="0" w:tplc="CBF4FDC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721EF6"/>
    <w:multiLevelType w:val="hybridMultilevel"/>
    <w:tmpl w:val="4268E2D6"/>
    <w:lvl w:ilvl="0" w:tplc="D0921DDE">
      <w:start w:val="5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06731"/>
    <w:multiLevelType w:val="hybridMultilevel"/>
    <w:tmpl w:val="0EFC231C"/>
    <w:lvl w:ilvl="0" w:tplc="897826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E1EB9"/>
    <w:multiLevelType w:val="hybridMultilevel"/>
    <w:tmpl w:val="8B66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441426">
    <w:abstractNumId w:val="4"/>
  </w:num>
  <w:num w:numId="2" w16cid:durableId="1050150174">
    <w:abstractNumId w:val="1"/>
  </w:num>
  <w:num w:numId="3" w16cid:durableId="1777098073">
    <w:abstractNumId w:val="10"/>
  </w:num>
  <w:num w:numId="4" w16cid:durableId="1437095626">
    <w:abstractNumId w:val="12"/>
  </w:num>
  <w:num w:numId="5" w16cid:durableId="1847138170">
    <w:abstractNumId w:val="0"/>
  </w:num>
  <w:num w:numId="6" w16cid:durableId="749544471">
    <w:abstractNumId w:val="13"/>
  </w:num>
  <w:num w:numId="7" w16cid:durableId="1445995890">
    <w:abstractNumId w:val="14"/>
  </w:num>
  <w:num w:numId="8" w16cid:durableId="1922056743">
    <w:abstractNumId w:val="5"/>
  </w:num>
  <w:num w:numId="9" w16cid:durableId="665010119">
    <w:abstractNumId w:val="18"/>
  </w:num>
  <w:num w:numId="10" w16cid:durableId="1695841347">
    <w:abstractNumId w:val="20"/>
  </w:num>
  <w:num w:numId="11" w16cid:durableId="1538590798">
    <w:abstractNumId w:val="9"/>
  </w:num>
  <w:num w:numId="12" w16cid:durableId="1812743268">
    <w:abstractNumId w:val="16"/>
  </w:num>
  <w:num w:numId="13" w16cid:durableId="1055739005">
    <w:abstractNumId w:val="8"/>
  </w:num>
  <w:num w:numId="14" w16cid:durableId="1264344878">
    <w:abstractNumId w:val="2"/>
  </w:num>
  <w:num w:numId="15" w16cid:durableId="959338032">
    <w:abstractNumId w:val="11"/>
  </w:num>
  <w:num w:numId="16" w16cid:durableId="673145012">
    <w:abstractNumId w:val="7"/>
  </w:num>
  <w:num w:numId="17" w16cid:durableId="897593229">
    <w:abstractNumId w:val="19"/>
  </w:num>
  <w:num w:numId="18" w16cid:durableId="225648687">
    <w:abstractNumId w:val="17"/>
  </w:num>
  <w:num w:numId="19" w16cid:durableId="1464617498">
    <w:abstractNumId w:val="6"/>
  </w:num>
  <w:num w:numId="20" w16cid:durableId="1083643909">
    <w:abstractNumId w:val="3"/>
  </w:num>
  <w:num w:numId="21" w16cid:durableId="12866923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14FF4"/>
    <w:rsid w:val="000301D0"/>
    <w:rsid w:val="000411FB"/>
    <w:rsid w:val="0005651E"/>
    <w:rsid w:val="00056864"/>
    <w:rsid w:val="00060716"/>
    <w:rsid w:val="00063B29"/>
    <w:rsid w:val="000776C9"/>
    <w:rsid w:val="00081B36"/>
    <w:rsid w:val="00083DAF"/>
    <w:rsid w:val="000908FC"/>
    <w:rsid w:val="00093243"/>
    <w:rsid w:val="00093D84"/>
    <w:rsid w:val="000A1F30"/>
    <w:rsid w:val="000A7B82"/>
    <w:rsid w:val="000C6706"/>
    <w:rsid w:val="000D2A40"/>
    <w:rsid w:val="000D3568"/>
    <w:rsid w:val="000E4BA4"/>
    <w:rsid w:val="000F7094"/>
    <w:rsid w:val="00102B7B"/>
    <w:rsid w:val="00102C67"/>
    <w:rsid w:val="00103931"/>
    <w:rsid w:val="00121B8A"/>
    <w:rsid w:val="00133718"/>
    <w:rsid w:val="001448F1"/>
    <w:rsid w:val="001462DE"/>
    <w:rsid w:val="00147533"/>
    <w:rsid w:val="00150DE0"/>
    <w:rsid w:val="001532E2"/>
    <w:rsid w:val="00155D4E"/>
    <w:rsid w:val="00166B59"/>
    <w:rsid w:val="00177FEF"/>
    <w:rsid w:val="00181B74"/>
    <w:rsid w:val="00184D30"/>
    <w:rsid w:val="0018608B"/>
    <w:rsid w:val="001908BC"/>
    <w:rsid w:val="00193F63"/>
    <w:rsid w:val="001951E1"/>
    <w:rsid w:val="001A6DAD"/>
    <w:rsid w:val="001B0007"/>
    <w:rsid w:val="001B0513"/>
    <w:rsid w:val="001B3AA7"/>
    <w:rsid w:val="001C0BCA"/>
    <w:rsid w:val="001D554E"/>
    <w:rsid w:val="001E1463"/>
    <w:rsid w:val="001E2348"/>
    <w:rsid w:val="001F2777"/>
    <w:rsid w:val="001F4348"/>
    <w:rsid w:val="002065A1"/>
    <w:rsid w:val="00206FDB"/>
    <w:rsid w:val="00211599"/>
    <w:rsid w:val="0022363F"/>
    <w:rsid w:val="0023027A"/>
    <w:rsid w:val="00232781"/>
    <w:rsid w:val="00235D36"/>
    <w:rsid w:val="00250041"/>
    <w:rsid w:val="002524CC"/>
    <w:rsid w:val="0025296D"/>
    <w:rsid w:val="00260F1C"/>
    <w:rsid w:val="00266229"/>
    <w:rsid w:val="00272969"/>
    <w:rsid w:val="002734A0"/>
    <w:rsid w:val="00274701"/>
    <w:rsid w:val="002771FD"/>
    <w:rsid w:val="002816A2"/>
    <w:rsid w:val="00282448"/>
    <w:rsid w:val="002835D6"/>
    <w:rsid w:val="00285E1F"/>
    <w:rsid w:val="00297CEC"/>
    <w:rsid w:val="002A1E88"/>
    <w:rsid w:val="002A4F0B"/>
    <w:rsid w:val="002A611F"/>
    <w:rsid w:val="002B0F78"/>
    <w:rsid w:val="002B7A9E"/>
    <w:rsid w:val="002C3423"/>
    <w:rsid w:val="002D2EFB"/>
    <w:rsid w:val="002D5CA5"/>
    <w:rsid w:val="002D6C2A"/>
    <w:rsid w:val="002F5B01"/>
    <w:rsid w:val="002F6F57"/>
    <w:rsid w:val="003024DB"/>
    <w:rsid w:val="003037B0"/>
    <w:rsid w:val="003110D6"/>
    <w:rsid w:val="00311AA1"/>
    <w:rsid w:val="00320666"/>
    <w:rsid w:val="00322407"/>
    <w:rsid w:val="00325EBC"/>
    <w:rsid w:val="00326122"/>
    <w:rsid w:val="0033431A"/>
    <w:rsid w:val="00337CD2"/>
    <w:rsid w:val="00344527"/>
    <w:rsid w:val="003545EC"/>
    <w:rsid w:val="00355D1E"/>
    <w:rsid w:val="0036257C"/>
    <w:rsid w:val="00373188"/>
    <w:rsid w:val="003733A0"/>
    <w:rsid w:val="00375C6E"/>
    <w:rsid w:val="003935C8"/>
    <w:rsid w:val="003A1E08"/>
    <w:rsid w:val="003A4361"/>
    <w:rsid w:val="003B25F7"/>
    <w:rsid w:val="003B4E1B"/>
    <w:rsid w:val="003C54B8"/>
    <w:rsid w:val="003C6E2C"/>
    <w:rsid w:val="003E0231"/>
    <w:rsid w:val="003E333C"/>
    <w:rsid w:val="003F0C6D"/>
    <w:rsid w:val="00403821"/>
    <w:rsid w:val="00403CC2"/>
    <w:rsid w:val="00405E8C"/>
    <w:rsid w:val="00407E39"/>
    <w:rsid w:val="00425381"/>
    <w:rsid w:val="00430AEB"/>
    <w:rsid w:val="00430CBF"/>
    <w:rsid w:val="004365CA"/>
    <w:rsid w:val="0043694A"/>
    <w:rsid w:val="0044775F"/>
    <w:rsid w:val="00455123"/>
    <w:rsid w:val="00470F3D"/>
    <w:rsid w:val="00475F65"/>
    <w:rsid w:val="00485550"/>
    <w:rsid w:val="0048727B"/>
    <w:rsid w:val="00492AFE"/>
    <w:rsid w:val="004A0E85"/>
    <w:rsid w:val="004B1B27"/>
    <w:rsid w:val="004B6AB1"/>
    <w:rsid w:val="004C311E"/>
    <w:rsid w:val="004C3FE9"/>
    <w:rsid w:val="004D3EEA"/>
    <w:rsid w:val="004D756E"/>
    <w:rsid w:val="004E3776"/>
    <w:rsid w:val="004F11B9"/>
    <w:rsid w:val="004F1FFF"/>
    <w:rsid w:val="004F3C01"/>
    <w:rsid w:val="004F4F29"/>
    <w:rsid w:val="004F7D4A"/>
    <w:rsid w:val="00504B32"/>
    <w:rsid w:val="005104E1"/>
    <w:rsid w:val="00510EC7"/>
    <w:rsid w:val="00531567"/>
    <w:rsid w:val="00534549"/>
    <w:rsid w:val="00541B1F"/>
    <w:rsid w:val="0054592F"/>
    <w:rsid w:val="00556ECC"/>
    <w:rsid w:val="0056647E"/>
    <w:rsid w:val="005773FF"/>
    <w:rsid w:val="00587074"/>
    <w:rsid w:val="00590A97"/>
    <w:rsid w:val="005953FA"/>
    <w:rsid w:val="00597639"/>
    <w:rsid w:val="00597938"/>
    <w:rsid w:val="005A4D65"/>
    <w:rsid w:val="005C1FF2"/>
    <w:rsid w:val="005D517E"/>
    <w:rsid w:val="005D51D6"/>
    <w:rsid w:val="005F122C"/>
    <w:rsid w:val="005F1956"/>
    <w:rsid w:val="00602582"/>
    <w:rsid w:val="00602718"/>
    <w:rsid w:val="006054F8"/>
    <w:rsid w:val="00610064"/>
    <w:rsid w:val="0062588C"/>
    <w:rsid w:val="0062685C"/>
    <w:rsid w:val="006363A4"/>
    <w:rsid w:val="00637E77"/>
    <w:rsid w:val="006471DA"/>
    <w:rsid w:val="00657692"/>
    <w:rsid w:val="00681697"/>
    <w:rsid w:val="00696911"/>
    <w:rsid w:val="006A17AD"/>
    <w:rsid w:val="006A4040"/>
    <w:rsid w:val="006D2876"/>
    <w:rsid w:val="006D28B8"/>
    <w:rsid w:val="006E2716"/>
    <w:rsid w:val="006E4F11"/>
    <w:rsid w:val="006F2006"/>
    <w:rsid w:val="006F72FE"/>
    <w:rsid w:val="007169B1"/>
    <w:rsid w:val="00723EDE"/>
    <w:rsid w:val="00724514"/>
    <w:rsid w:val="00741ED3"/>
    <w:rsid w:val="00752121"/>
    <w:rsid w:val="00761495"/>
    <w:rsid w:val="0076171B"/>
    <w:rsid w:val="007628C4"/>
    <w:rsid w:val="007707B8"/>
    <w:rsid w:val="00773883"/>
    <w:rsid w:val="00776807"/>
    <w:rsid w:val="00784562"/>
    <w:rsid w:val="00786027"/>
    <w:rsid w:val="007904F5"/>
    <w:rsid w:val="00796022"/>
    <w:rsid w:val="007A02FE"/>
    <w:rsid w:val="007A071F"/>
    <w:rsid w:val="007A3773"/>
    <w:rsid w:val="007A5D4F"/>
    <w:rsid w:val="007B0313"/>
    <w:rsid w:val="007B44CF"/>
    <w:rsid w:val="007B63AE"/>
    <w:rsid w:val="007B7754"/>
    <w:rsid w:val="007D2A57"/>
    <w:rsid w:val="007D561A"/>
    <w:rsid w:val="007E56B4"/>
    <w:rsid w:val="007F42D8"/>
    <w:rsid w:val="007F629F"/>
    <w:rsid w:val="00800BF2"/>
    <w:rsid w:val="00806B1C"/>
    <w:rsid w:val="00812BA0"/>
    <w:rsid w:val="00814A9E"/>
    <w:rsid w:val="00816581"/>
    <w:rsid w:val="00816C72"/>
    <w:rsid w:val="008273D0"/>
    <w:rsid w:val="008301BF"/>
    <w:rsid w:val="0083099C"/>
    <w:rsid w:val="008331E2"/>
    <w:rsid w:val="00845B86"/>
    <w:rsid w:val="00852477"/>
    <w:rsid w:val="00856E2B"/>
    <w:rsid w:val="0086315A"/>
    <w:rsid w:val="0086594E"/>
    <w:rsid w:val="008720B1"/>
    <w:rsid w:val="00873BD0"/>
    <w:rsid w:val="00885ABF"/>
    <w:rsid w:val="00886A2D"/>
    <w:rsid w:val="008A0453"/>
    <w:rsid w:val="008A2AAA"/>
    <w:rsid w:val="008A3113"/>
    <w:rsid w:val="008A3BC7"/>
    <w:rsid w:val="008C038D"/>
    <w:rsid w:val="008C163A"/>
    <w:rsid w:val="008D36EC"/>
    <w:rsid w:val="008D53F6"/>
    <w:rsid w:val="008E37F3"/>
    <w:rsid w:val="008E4055"/>
    <w:rsid w:val="008F4182"/>
    <w:rsid w:val="00903DC5"/>
    <w:rsid w:val="009051E3"/>
    <w:rsid w:val="00920424"/>
    <w:rsid w:val="00921A97"/>
    <w:rsid w:val="00923DE7"/>
    <w:rsid w:val="009261E5"/>
    <w:rsid w:val="00931DCF"/>
    <w:rsid w:val="009561D0"/>
    <w:rsid w:val="00966DA2"/>
    <w:rsid w:val="00966F69"/>
    <w:rsid w:val="00967399"/>
    <w:rsid w:val="009761AD"/>
    <w:rsid w:val="00980096"/>
    <w:rsid w:val="009841DC"/>
    <w:rsid w:val="009926DB"/>
    <w:rsid w:val="009A1E1C"/>
    <w:rsid w:val="009A1ECF"/>
    <w:rsid w:val="009C1E92"/>
    <w:rsid w:val="009C7507"/>
    <w:rsid w:val="009D1ED0"/>
    <w:rsid w:val="009D2AC7"/>
    <w:rsid w:val="009D571D"/>
    <w:rsid w:val="009E0FDD"/>
    <w:rsid w:val="009E5B29"/>
    <w:rsid w:val="009F1F74"/>
    <w:rsid w:val="009F463E"/>
    <w:rsid w:val="00A01568"/>
    <w:rsid w:val="00A02138"/>
    <w:rsid w:val="00A021FA"/>
    <w:rsid w:val="00A03EB9"/>
    <w:rsid w:val="00A0467B"/>
    <w:rsid w:val="00A057BB"/>
    <w:rsid w:val="00A05D8F"/>
    <w:rsid w:val="00A13725"/>
    <w:rsid w:val="00A143B4"/>
    <w:rsid w:val="00A2310E"/>
    <w:rsid w:val="00A23C56"/>
    <w:rsid w:val="00A3141A"/>
    <w:rsid w:val="00A34407"/>
    <w:rsid w:val="00A411D6"/>
    <w:rsid w:val="00A53992"/>
    <w:rsid w:val="00A53DA7"/>
    <w:rsid w:val="00A72780"/>
    <w:rsid w:val="00A72BA3"/>
    <w:rsid w:val="00A83929"/>
    <w:rsid w:val="00A84D9F"/>
    <w:rsid w:val="00A915C7"/>
    <w:rsid w:val="00A9170C"/>
    <w:rsid w:val="00A92B9B"/>
    <w:rsid w:val="00A93A92"/>
    <w:rsid w:val="00AA4030"/>
    <w:rsid w:val="00AA5E12"/>
    <w:rsid w:val="00AC7C0C"/>
    <w:rsid w:val="00AD390A"/>
    <w:rsid w:val="00AD70A6"/>
    <w:rsid w:val="00AE213B"/>
    <w:rsid w:val="00AE2BFD"/>
    <w:rsid w:val="00AF03C1"/>
    <w:rsid w:val="00AF1222"/>
    <w:rsid w:val="00AF5B18"/>
    <w:rsid w:val="00B018DB"/>
    <w:rsid w:val="00B01AE0"/>
    <w:rsid w:val="00B1296A"/>
    <w:rsid w:val="00B1618A"/>
    <w:rsid w:val="00B16DE7"/>
    <w:rsid w:val="00B17CD5"/>
    <w:rsid w:val="00B22850"/>
    <w:rsid w:val="00B306BE"/>
    <w:rsid w:val="00B312DD"/>
    <w:rsid w:val="00B32443"/>
    <w:rsid w:val="00B37BB4"/>
    <w:rsid w:val="00B451DA"/>
    <w:rsid w:val="00B46247"/>
    <w:rsid w:val="00B52429"/>
    <w:rsid w:val="00B526D1"/>
    <w:rsid w:val="00B5755B"/>
    <w:rsid w:val="00B655E5"/>
    <w:rsid w:val="00B66E0A"/>
    <w:rsid w:val="00B70819"/>
    <w:rsid w:val="00B725A6"/>
    <w:rsid w:val="00B82F2C"/>
    <w:rsid w:val="00B830F5"/>
    <w:rsid w:val="00B95F22"/>
    <w:rsid w:val="00B96E71"/>
    <w:rsid w:val="00BB3577"/>
    <w:rsid w:val="00BB6018"/>
    <w:rsid w:val="00BC7F92"/>
    <w:rsid w:val="00BD1C26"/>
    <w:rsid w:val="00BE1304"/>
    <w:rsid w:val="00BF3466"/>
    <w:rsid w:val="00C169FF"/>
    <w:rsid w:val="00C22C65"/>
    <w:rsid w:val="00C25D9E"/>
    <w:rsid w:val="00C41206"/>
    <w:rsid w:val="00C5116C"/>
    <w:rsid w:val="00C5190A"/>
    <w:rsid w:val="00C6222B"/>
    <w:rsid w:val="00C62B7E"/>
    <w:rsid w:val="00C70D02"/>
    <w:rsid w:val="00C72B92"/>
    <w:rsid w:val="00C74C22"/>
    <w:rsid w:val="00C75FB1"/>
    <w:rsid w:val="00C77F41"/>
    <w:rsid w:val="00C85245"/>
    <w:rsid w:val="00CA2D6B"/>
    <w:rsid w:val="00CA408D"/>
    <w:rsid w:val="00CA72C2"/>
    <w:rsid w:val="00CA7E7D"/>
    <w:rsid w:val="00CB0477"/>
    <w:rsid w:val="00CC504E"/>
    <w:rsid w:val="00CC50A5"/>
    <w:rsid w:val="00CD28B7"/>
    <w:rsid w:val="00CD5604"/>
    <w:rsid w:val="00CD59A9"/>
    <w:rsid w:val="00CE2F68"/>
    <w:rsid w:val="00CE3E7F"/>
    <w:rsid w:val="00CF10EE"/>
    <w:rsid w:val="00CF1F25"/>
    <w:rsid w:val="00CF2B11"/>
    <w:rsid w:val="00CF356B"/>
    <w:rsid w:val="00D0010C"/>
    <w:rsid w:val="00D04263"/>
    <w:rsid w:val="00D06DE9"/>
    <w:rsid w:val="00D079C4"/>
    <w:rsid w:val="00D15711"/>
    <w:rsid w:val="00D15A17"/>
    <w:rsid w:val="00D37546"/>
    <w:rsid w:val="00D37DB0"/>
    <w:rsid w:val="00D40EBE"/>
    <w:rsid w:val="00D4551F"/>
    <w:rsid w:val="00D5311A"/>
    <w:rsid w:val="00D56811"/>
    <w:rsid w:val="00D56C10"/>
    <w:rsid w:val="00D60E36"/>
    <w:rsid w:val="00D674EE"/>
    <w:rsid w:val="00D679D1"/>
    <w:rsid w:val="00D7028B"/>
    <w:rsid w:val="00D9475F"/>
    <w:rsid w:val="00D96881"/>
    <w:rsid w:val="00DA1AF5"/>
    <w:rsid w:val="00DB4423"/>
    <w:rsid w:val="00DC3B74"/>
    <w:rsid w:val="00DC5FC7"/>
    <w:rsid w:val="00DD63C6"/>
    <w:rsid w:val="00DE03EB"/>
    <w:rsid w:val="00DE4ECE"/>
    <w:rsid w:val="00DE7906"/>
    <w:rsid w:val="00DF46AA"/>
    <w:rsid w:val="00DF5F36"/>
    <w:rsid w:val="00E10772"/>
    <w:rsid w:val="00E12209"/>
    <w:rsid w:val="00E170A0"/>
    <w:rsid w:val="00E32710"/>
    <w:rsid w:val="00E328FB"/>
    <w:rsid w:val="00E32B76"/>
    <w:rsid w:val="00E40E2C"/>
    <w:rsid w:val="00E47206"/>
    <w:rsid w:val="00E51661"/>
    <w:rsid w:val="00E541E0"/>
    <w:rsid w:val="00E54959"/>
    <w:rsid w:val="00E563ED"/>
    <w:rsid w:val="00E60EFF"/>
    <w:rsid w:val="00E65023"/>
    <w:rsid w:val="00E73DBD"/>
    <w:rsid w:val="00E747BB"/>
    <w:rsid w:val="00E84519"/>
    <w:rsid w:val="00E84F2E"/>
    <w:rsid w:val="00E85AA5"/>
    <w:rsid w:val="00E925CE"/>
    <w:rsid w:val="00E92AF8"/>
    <w:rsid w:val="00EA5868"/>
    <w:rsid w:val="00EA7C54"/>
    <w:rsid w:val="00EB0085"/>
    <w:rsid w:val="00EB6248"/>
    <w:rsid w:val="00EB6FC6"/>
    <w:rsid w:val="00EC4A59"/>
    <w:rsid w:val="00EC6474"/>
    <w:rsid w:val="00EE69FD"/>
    <w:rsid w:val="00EF71E0"/>
    <w:rsid w:val="00F102FE"/>
    <w:rsid w:val="00F14154"/>
    <w:rsid w:val="00F16FC9"/>
    <w:rsid w:val="00F234F0"/>
    <w:rsid w:val="00F252C4"/>
    <w:rsid w:val="00F352C9"/>
    <w:rsid w:val="00F4318B"/>
    <w:rsid w:val="00F507D9"/>
    <w:rsid w:val="00F65817"/>
    <w:rsid w:val="00F735AF"/>
    <w:rsid w:val="00F779A9"/>
    <w:rsid w:val="00F77C85"/>
    <w:rsid w:val="00F84EB9"/>
    <w:rsid w:val="00F97D01"/>
    <w:rsid w:val="00F97EAD"/>
    <w:rsid w:val="00FB2A3C"/>
    <w:rsid w:val="00FC5AE5"/>
    <w:rsid w:val="00FD7980"/>
    <w:rsid w:val="00FE2186"/>
    <w:rsid w:val="00FE2ECB"/>
    <w:rsid w:val="00FF1510"/>
    <w:rsid w:val="00FF2422"/>
    <w:rsid w:val="00FF369B"/>
    <w:rsid w:val="00FF3C4E"/>
    <w:rsid w:val="0169CF09"/>
    <w:rsid w:val="01A6DCBF"/>
    <w:rsid w:val="04CC3E15"/>
    <w:rsid w:val="070C1E82"/>
    <w:rsid w:val="07EE0094"/>
    <w:rsid w:val="13D03E06"/>
    <w:rsid w:val="17B91C26"/>
    <w:rsid w:val="1809F0DF"/>
    <w:rsid w:val="1D18CF8C"/>
    <w:rsid w:val="1EE5917F"/>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3C564B7"/>
    <w:rsid w:val="672E7350"/>
    <w:rsid w:val="67DF503C"/>
    <w:rsid w:val="68B032BE"/>
    <w:rsid w:val="6990CFA8"/>
    <w:rsid w:val="6B97B878"/>
    <w:rsid w:val="6C395A01"/>
    <w:rsid w:val="6DEFD458"/>
    <w:rsid w:val="7205D003"/>
    <w:rsid w:val="744F1201"/>
    <w:rsid w:val="774F6C3F"/>
    <w:rsid w:val="78AA6560"/>
    <w:rsid w:val="79C465B6"/>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8D"/>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 w:type="paragraph" w:styleId="Footer">
    <w:name w:val="footer"/>
    <w:basedOn w:val="Normal"/>
    <w:link w:val="FooterChar"/>
    <w:uiPriority w:val="99"/>
    <w:unhideWhenUsed/>
    <w:rsid w:val="000D3568"/>
    <w:pPr>
      <w:tabs>
        <w:tab w:val="center" w:pos="4680"/>
        <w:tab w:val="right" w:pos="9360"/>
      </w:tabs>
    </w:pPr>
  </w:style>
  <w:style w:type="character" w:customStyle="1" w:styleId="FooterChar">
    <w:name w:val="Footer Char"/>
    <w:basedOn w:val="DefaultParagraphFont"/>
    <w:link w:val="Footer"/>
    <w:uiPriority w:val="99"/>
    <w:rsid w:val="000D3568"/>
    <w:rPr>
      <w:rFonts w:ascii="Times New Roman" w:eastAsia="Times New Roman" w:hAnsi="Times New Roman" w:cs="Times New Roman"/>
      <w:lang w:val="en-CA" w:eastAsia="zh-CN"/>
    </w:rPr>
  </w:style>
  <w:style w:type="character" w:styleId="PageNumber">
    <w:name w:val="page number"/>
    <w:basedOn w:val="DefaultParagraphFont"/>
    <w:uiPriority w:val="99"/>
    <w:semiHidden/>
    <w:unhideWhenUsed/>
    <w:rsid w:val="000D3568"/>
  </w:style>
  <w:style w:type="paragraph" w:customStyle="1" w:styleId="Default">
    <w:name w:val="Default"/>
    <w:rsid w:val="00B655E5"/>
    <w:pPr>
      <w:widowControl w:val="0"/>
      <w:autoSpaceDE w:val="0"/>
      <w:autoSpaceDN w:val="0"/>
      <w:adjustRightInd w:val="0"/>
    </w:pPr>
    <w:rPr>
      <w:rFonts w:ascii="Calibri" w:hAnsi="Calibri" w:cs="Calibri"/>
      <w:color w:val="000000"/>
    </w:rPr>
  </w:style>
  <w:style w:type="paragraph" w:styleId="BodyText">
    <w:name w:val="Body Text"/>
    <w:basedOn w:val="Normal"/>
    <w:link w:val="BodyTextChar"/>
    <w:qFormat/>
    <w:rsid w:val="0054592F"/>
    <w:pPr>
      <w:spacing w:before="180" w:after="180"/>
    </w:pPr>
    <w:rPr>
      <w:rFonts w:asciiTheme="minorHAnsi" w:eastAsiaTheme="minorHAnsi" w:hAnsiTheme="minorHAnsi" w:cstheme="minorBidi"/>
      <w:lang w:val="en-US" w:eastAsia="en-US"/>
    </w:rPr>
  </w:style>
  <w:style w:type="character" w:customStyle="1" w:styleId="BodyTextChar">
    <w:name w:val="Body Text Char"/>
    <w:basedOn w:val="DefaultParagraphFont"/>
    <w:link w:val="BodyText"/>
    <w:rsid w:val="0054592F"/>
  </w:style>
  <w:style w:type="table" w:customStyle="1" w:styleId="Table">
    <w:name w:val="Table"/>
    <w:semiHidden/>
    <w:unhideWhenUsed/>
    <w:qFormat/>
    <w:rsid w:val="0054592F"/>
    <w:pPr>
      <w:spacing w:after="200"/>
    </w:p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InternetLink">
    <w:name w:val="Internet Link"/>
    <w:basedOn w:val="DefaultParagraphFont"/>
    <w:uiPriority w:val="99"/>
    <w:unhideWhenUsed/>
    <w:rsid w:val="00CD5604"/>
    <w:rPr>
      <w:color w:val="623F8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78990">
      <w:bodyDiv w:val="1"/>
      <w:marLeft w:val="0"/>
      <w:marRight w:val="0"/>
      <w:marTop w:val="0"/>
      <w:marBottom w:val="0"/>
      <w:divBdr>
        <w:top w:val="none" w:sz="0" w:space="0" w:color="auto"/>
        <w:left w:val="none" w:sz="0" w:space="0" w:color="auto"/>
        <w:bottom w:val="none" w:sz="0" w:space="0" w:color="auto"/>
        <w:right w:val="none" w:sz="0" w:space="0" w:color="auto"/>
      </w:divBdr>
      <w:divsChild>
        <w:div w:id="1411777257">
          <w:marLeft w:val="720"/>
          <w:marRight w:val="0"/>
          <w:marTop w:val="0"/>
          <w:marBottom w:val="240"/>
          <w:divBdr>
            <w:top w:val="none" w:sz="0" w:space="0" w:color="auto"/>
            <w:left w:val="none" w:sz="0" w:space="0" w:color="auto"/>
            <w:bottom w:val="none" w:sz="0" w:space="0" w:color="auto"/>
            <w:right w:val="none" w:sz="0" w:space="0" w:color="auto"/>
          </w:divBdr>
        </w:div>
      </w:divsChild>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753044267">
      <w:bodyDiv w:val="1"/>
      <w:marLeft w:val="0"/>
      <w:marRight w:val="0"/>
      <w:marTop w:val="0"/>
      <w:marBottom w:val="0"/>
      <w:divBdr>
        <w:top w:val="none" w:sz="0" w:space="0" w:color="auto"/>
        <w:left w:val="none" w:sz="0" w:space="0" w:color="auto"/>
        <w:bottom w:val="none" w:sz="0" w:space="0" w:color="auto"/>
        <w:right w:val="none" w:sz="0" w:space="0" w:color="auto"/>
      </w:divBdr>
      <w:divsChild>
        <w:div w:id="1010522735">
          <w:marLeft w:val="720"/>
          <w:marRight w:val="0"/>
          <w:marTop w:val="0"/>
          <w:marBottom w:val="0"/>
          <w:divBdr>
            <w:top w:val="none" w:sz="0" w:space="0" w:color="auto"/>
            <w:left w:val="none" w:sz="0" w:space="0" w:color="auto"/>
            <w:bottom w:val="none" w:sz="0" w:space="0" w:color="auto"/>
            <w:right w:val="none" w:sz="0" w:space="0" w:color="auto"/>
          </w:divBdr>
        </w:div>
      </w:divsChild>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sternu.brightspace.com/" TargetMode="External"/><Relationship Id="rId18" Type="http://schemas.openxmlformats.org/officeDocument/2006/relationships/hyperlink" Target="https://registrar.uwo.ca/academics/academic_considerations/" TargetMode="External"/><Relationship Id="rId26" Type="http://schemas.openxmlformats.org/officeDocument/2006/relationships/hyperlink" Target="https://www.uwo.ca/sci/counselling/" TargetMode="External"/><Relationship Id="rId39" Type="http://schemas.openxmlformats.org/officeDocument/2006/relationships/customXml" Target="../customXml/item3.xml"/><Relationship Id="rId21" Type="http://schemas.openxmlformats.org/officeDocument/2006/relationships/hyperlink" Target="https://www.registrar.uwo.ca/"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posit.co/download/rstudio-desktop/" TargetMode="External"/><Relationship Id="rId17" Type="http://schemas.openxmlformats.org/officeDocument/2006/relationships/hyperlink" Target="http://academicsupport.uwo.ca/accessible_education/" TargetMode="External"/><Relationship Id="rId25" Type="http://schemas.openxmlformats.org/officeDocument/2006/relationships/hyperlink" Target="https://www.uwo.ca/univsec/pdf/board/code.pdf" TargetMode="External"/><Relationship Id="rId33" Type="http://schemas.openxmlformats.org/officeDocument/2006/relationships/footer" Target="footer1.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uwo.ca/univsec/pdf/academic_policies/appeals/academic_consideration_Sep24.pdf" TargetMode="External"/><Relationship Id="rId20" Type="http://schemas.openxmlformats.org/officeDocument/2006/relationships/hyperlink" Target="https://www.uwo.ca/univsec/pdf/academic_policies/appeals/Academic%20Accommodation_disabilities.pdf" TargetMode="External"/><Relationship Id="rId29" Type="http://schemas.openxmlformats.org/officeDocument/2006/relationships/hyperlink" Target="http://academicsupport.uwo.ca/accessible_education/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down.org/roback/bookdown-BeyondMLR/" TargetMode="External"/><Relationship Id="rId24" Type="http://schemas.openxmlformats.org/officeDocument/2006/relationships/image" Target="media/image3.png"/><Relationship Id="rId32" Type="http://schemas.openxmlformats.org/officeDocument/2006/relationships/hyperlink" Target="https://westernusc.ca/services/" TargetMode="Externa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brightspacehelp.uwo.ca/" TargetMode="External"/><Relationship Id="rId23" Type="http://schemas.openxmlformats.org/officeDocument/2006/relationships/hyperlink" Target="https://www.uwo.ca/univsec/pdf/academic_policies/appeals/scholastic_discipline_undergrad.pdf" TargetMode="External"/><Relationship Id="rId28" Type="http://schemas.openxmlformats.org/officeDocument/2006/relationships/hyperlink" Target="https://www.uwo.ca/health/student_support/survivor_support/get-help.html" TargetMode="External"/><Relationship Id="rId36" Type="http://schemas.openxmlformats.org/officeDocument/2006/relationships/theme" Target="theme/theme1.xml"/><Relationship Id="rId10" Type="http://schemas.openxmlformats.org/officeDocument/2006/relationships/hyperlink" Target="https://julianfaraway.github.io/faraway/ELM/" TargetMode="External"/><Relationship Id="rId19" Type="http://schemas.openxmlformats.org/officeDocument/2006/relationships/hyperlink" Target="https://www.edi.uwo.ca/" TargetMode="External"/><Relationship Id="rId31" Type="http://schemas.openxmlformats.org/officeDocument/2006/relationships/hyperlink" Target="https://www.uwo.ca/se/digital/" TargetMode="External"/><Relationship Id="rId4" Type="http://schemas.openxmlformats.org/officeDocument/2006/relationships/webSettings" Target="webSettings.xml"/><Relationship Id="rId9" Type="http://schemas.openxmlformats.org/officeDocument/2006/relationships/hyperlink" Target="https://www.routledge.com/Extending-the-Linear-Model-with-R-Generalized-Linear-Mixed-Effects-and/Faraway/p/book/9781498720960?utm_source=author&amp;utm_medium=shared_link&amp;utm_campaign=B043141_jm1_5ll_6rm_t081_1al_julianfarawayauthorshare" TargetMode="External"/><Relationship Id="rId14" Type="http://schemas.openxmlformats.org/officeDocument/2006/relationships/hyperlink" Target="https://westernu.brightspace.com/" TargetMode="External"/><Relationship Id="rId22" Type="http://schemas.openxmlformats.org/officeDocument/2006/relationships/hyperlink" Target="https://www.uwo.ca/univsec/pdf/policies_procedures/section1/mapp113.pdf" TargetMode="External"/><Relationship Id="rId27" Type="http://schemas.openxmlformats.org/officeDocument/2006/relationships/hyperlink" Target="https://uwo.ca/health/" TargetMode="External"/><Relationship Id="rId30" Type="http://schemas.openxmlformats.org/officeDocument/2006/relationships/hyperlink" Target="https://learning.uwo.ca/" TargetMode="External"/><Relationship Id="rId35"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9401BECCC6D4B81259F0286E1BA79" ma:contentTypeVersion="10" ma:contentTypeDescription="Create a new document." ma:contentTypeScope="" ma:versionID="12a756676eda760991a0fb795e37d2e6">
  <xsd:schema xmlns:xsd="http://www.w3.org/2001/XMLSchema" xmlns:xs="http://www.w3.org/2001/XMLSchema" xmlns:p="http://schemas.microsoft.com/office/2006/metadata/properties" xmlns:ns2="c8ebdfbf-baf2-4a4d-b685-eee92932ce7a" xmlns:ns3="23906d32-2f24-42cf-8652-7d3b7830ee97" targetNamespace="http://schemas.microsoft.com/office/2006/metadata/properties" ma:root="true" ma:fieldsID="ff1f364d8cb9bfa05674bcb6f49e463a" ns2:_="" ns3:_="">
    <xsd:import namespace="c8ebdfbf-baf2-4a4d-b685-eee92932ce7a"/>
    <xsd:import namespace="23906d32-2f24-42cf-8652-7d3b7830e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dfbf-baf2-4a4d-b685-eee92932c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06d32-2f24-42cf-8652-7d3b7830ee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B3FFD-C26C-4ABE-A952-19A0657EA794}"/>
</file>

<file path=customXml/itemProps2.xml><?xml version="1.0" encoding="utf-8"?>
<ds:datastoreItem xmlns:ds="http://schemas.openxmlformats.org/officeDocument/2006/customXml" ds:itemID="{31A36E61-49C3-481F-B4B0-4028ECECEC08}"/>
</file>

<file path=customXml/itemProps3.xml><?xml version="1.0" encoding="utf-8"?>
<ds:datastoreItem xmlns:ds="http://schemas.openxmlformats.org/officeDocument/2006/customXml" ds:itemID="{C9C2ABF0-F9BA-495A-A2CA-6465E6CA4367}"/>
</file>

<file path=docProps/app.xml><?xml version="1.0" encoding="utf-8"?>
<Properties xmlns="http://schemas.openxmlformats.org/officeDocument/2006/extended-properties" xmlns:vt="http://schemas.openxmlformats.org/officeDocument/2006/docPropsVTypes">
  <Template>Normal.dotm</Template>
  <TotalTime>215</TotalTime>
  <Pages>8</Pages>
  <Words>2717</Words>
  <Characters>15488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Camila Pedroso Estevam de Souza</cp:lastModifiedBy>
  <cp:revision>196</cp:revision>
  <dcterms:created xsi:type="dcterms:W3CDTF">2024-05-03T09:23:00Z</dcterms:created>
  <dcterms:modified xsi:type="dcterms:W3CDTF">2024-12-05T15:14:00Z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0x0101008409401BECCC6D4B81259F0286E1BA79</vt:lpwstr>
  </property>
</Properties>
</file>