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C294" w14:textId="40E316AF" w:rsidR="00994AE8" w:rsidRPr="00CD52D3" w:rsidRDefault="00994AE8" w:rsidP="002346B5">
      <w:pPr>
        <w:rPr>
          <w:b/>
          <w:bCs/>
        </w:rPr>
      </w:pPr>
      <w:r w:rsidRPr="00CD52D3">
        <w:rPr>
          <w:b/>
          <w:bCs/>
        </w:rPr>
        <w:t>Complete</w:t>
      </w:r>
      <w:r w:rsidR="00E2665D">
        <w:rPr>
          <w:b/>
          <w:bCs/>
        </w:rPr>
        <w:t xml:space="preserve"> &amp; email (training@uwo.ca)</w:t>
      </w:r>
      <w:r w:rsidRPr="00CD52D3">
        <w:rPr>
          <w:b/>
          <w:bCs/>
        </w:rPr>
        <w:t xml:space="preserve"> this </w:t>
      </w:r>
      <w:proofErr w:type="gramStart"/>
      <w:r w:rsidRPr="00CD52D3">
        <w:rPr>
          <w:b/>
          <w:bCs/>
        </w:rPr>
        <w:t>form</w:t>
      </w:r>
      <w:proofErr w:type="gramEnd"/>
      <w:r w:rsidRPr="00CD52D3">
        <w:rPr>
          <w:b/>
          <w:bCs/>
        </w:rPr>
        <w:t xml:space="preserve"> to apply for a training exemption if:</w:t>
      </w:r>
    </w:p>
    <w:p w14:paraId="709FB6F4" w14:textId="36ECA239" w:rsidR="002346B5" w:rsidRDefault="002346B5" w:rsidP="002346B5">
      <w:pPr>
        <w:pStyle w:val="ListParagraph"/>
        <w:numPr>
          <w:ilvl w:val="0"/>
          <w:numId w:val="3"/>
        </w:numPr>
      </w:pPr>
      <w:r>
        <w:t xml:space="preserve">You have completed </w:t>
      </w:r>
      <w:r w:rsidR="00F679A5">
        <w:t>institutional animal</w:t>
      </w:r>
      <w:r>
        <w:t xml:space="preserve"> handling and clinical techniques at another instit</w:t>
      </w:r>
      <w:r w:rsidR="00C20CC0">
        <w:t>ution</w:t>
      </w:r>
    </w:p>
    <w:p w14:paraId="620BEAF7" w14:textId="6ED3DDDA" w:rsidR="00C20CC0" w:rsidRDefault="00C20CC0" w:rsidP="002346B5">
      <w:pPr>
        <w:pStyle w:val="ListParagraph"/>
        <w:numPr>
          <w:ilvl w:val="0"/>
          <w:numId w:val="3"/>
        </w:numPr>
      </w:pPr>
      <w:r>
        <w:t>And you have over five years of training experience</w:t>
      </w:r>
    </w:p>
    <w:p w14:paraId="1071E304" w14:textId="5381FB1C" w:rsidR="00C20CC0" w:rsidRDefault="00C20CC0" w:rsidP="002346B5">
      <w:pPr>
        <w:pStyle w:val="ListParagraph"/>
        <w:numPr>
          <w:ilvl w:val="0"/>
          <w:numId w:val="3"/>
        </w:numPr>
      </w:pPr>
      <w:r>
        <w:t xml:space="preserve">And you have refreshed your clinical and handling technique training within the past </w:t>
      </w:r>
      <w:r w:rsidR="00CA41ED">
        <w:t xml:space="preserve">two years. </w:t>
      </w:r>
    </w:p>
    <w:p w14:paraId="47A76050" w14:textId="5319DFC9" w:rsidR="008D239E" w:rsidRDefault="003A1D99" w:rsidP="008D239E">
      <w:pPr>
        <w:pStyle w:val="ListParagraph"/>
        <w:numPr>
          <w:ilvl w:val="0"/>
          <w:numId w:val="3"/>
        </w:numPr>
      </w:pPr>
      <w:r>
        <w:t>Attach all past training certificates &amp; documentation</w:t>
      </w:r>
    </w:p>
    <w:p w14:paraId="3F2461FB" w14:textId="77777777" w:rsidR="008D239E" w:rsidRDefault="008D239E" w:rsidP="008D239E"/>
    <w:p w14:paraId="2DA470B9" w14:textId="77777777" w:rsidR="00CE5C52" w:rsidRPr="00CE5C52" w:rsidRDefault="00CE5C52" w:rsidP="00CE5C52">
      <w:r w:rsidRPr="00CE5C52">
        <w:rPr>
          <w:b/>
          <w:bCs/>
        </w:rPr>
        <w:t>Training Exemption Request – Important Note</w:t>
      </w:r>
    </w:p>
    <w:p w14:paraId="18852FCB" w14:textId="682C5426" w:rsidR="00CE5C52" w:rsidRPr="00CE5C52" w:rsidRDefault="00CE5C52" w:rsidP="00CE5C52">
      <w:r w:rsidRPr="00CE5C52">
        <w:t>Due to regulatory requirements and the need for personnel to demonstrate competency, training exemptions are rarely granted without the individual demonstrating their skills directly to a veterinarian</w:t>
      </w:r>
      <w:r w:rsidR="00574ED5">
        <w:t xml:space="preserve"> or RVT</w:t>
      </w:r>
      <w:r w:rsidRPr="00CE5C52">
        <w:t>. Arranging this assessment can take time and is often slower than attending a workshop, where skills can be evaluated by our trainers while also refreshing current animal welfare and handling practices.</w:t>
      </w:r>
    </w:p>
    <w:p w14:paraId="48873645" w14:textId="77777777" w:rsidR="00CE5C52" w:rsidRDefault="00CE5C52" w:rsidP="00CE5C52">
      <w:r w:rsidRPr="00CE5C52">
        <w:t xml:space="preserve">Animal research standards continually evolve as our understanding of pain, distress, and wellbeing improves. Ongoing skill development and technique refinement are part of our ethical responsibility and support the </w:t>
      </w:r>
      <w:r w:rsidRPr="00CE5C52">
        <w:rPr>
          <w:b/>
          <w:bCs/>
        </w:rPr>
        <w:t>Refinement</w:t>
      </w:r>
      <w:r w:rsidRPr="00CE5C52">
        <w:t xml:space="preserve"> principle of the Three Rs. Continuous learning helps ensure high standards of animal welfare and high-quality research.</w:t>
      </w:r>
    </w:p>
    <w:p w14:paraId="7C632753" w14:textId="1A7E2BF0" w:rsidR="0014192D" w:rsidRDefault="002B079A" w:rsidP="00CE5C52">
      <w:r>
        <w:t xml:space="preserve">For these reasons attending IAUTP training instead of applying for </w:t>
      </w:r>
      <w:r w:rsidR="003B3441">
        <w:t>exemption</w:t>
      </w:r>
      <w:r>
        <w:t xml:space="preserve"> is often faster and</w:t>
      </w:r>
      <w:r w:rsidR="003B3441">
        <w:t xml:space="preserve"> improves your science better than an exemption. And helps</w:t>
      </w:r>
      <w:r w:rsidR="00F76DA3">
        <w:t xml:space="preserve"> </w:t>
      </w:r>
      <w:proofErr w:type="gramStart"/>
      <w:r w:rsidR="00F76DA3">
        <w:t xml:space="preserve">us </w:t>
      </w:r>
      <w:r w:rsidR="003B3441">
        <w:t xml:space="preserve"> align</w:t>
      </w:r>
      <w:proofErr w:type="gramEnd"/>
      <w:r w:rsidR="003B3441">
        <w:t xml:space="preserve"> our culture of careful animal welfare.</w:t>
      </w:r>
    </w:p>
    <w:p w14:paraId="594C97E4" w14:textId="42A2FA25" w:rsidR="000641B0" w:rsidRDefault="000641B0" w:rsidP="000641B0">
      <w:pPr>
        <w:spacing w:after="0"/>
        <w:rPr>
          <w:rFonts w:eastAsia="Times New Roman" w:cs="Arial"/>
        </w:rPr>
      </w:pPr>
      <w:r w:rsidRPr="003117CE">
        <w:rPr>
          <w:rFonts w:eastAsia="Times New Roman" w:cs="Arial"/>
        </w:rPr>
        <w:t xml:space="preserve">Note: </w:t>
      </w:r>
      <w:r w:rsidRPr="003117CE">
        <w:rPr>
          <w:rFonts w:eastAsia="Times New Roman" w:cs="Arial"/>
          <w:b/>
          <w:bCs/>
        </w:rPr>
        <w:t xml:space="preserve">Exemptions are not permitted for </w:t>
      </w:r>
      <w:r>
        <w:rPr>
          <w:rFonts w:eastAsia="Times New Roman" w:cs="Arial"/>
          <w:b/>
          <w:bCs/>
        </w:rPr>
        <w:t xml:space="preserve">the </w:t>
      </w:r>
      <w:r w:rsidRPr="003117CE">
        <w:rPr>
          <w:rFonts w:eastAsia="Times New Roman" w:cs="Arial"/>
          <w:b/>
          <w:bCs/>
        </w:rPr>
        <w:t>Handling &amp; Care coursework</w:t>
      </w:r>
      <w:r w:rsidRPr="003117CE">
        <w:rPr>
          <w:rFonts w:eastAsia="Times New Roman" w:cs="Arial"/>
        </w:rPr>
        <w:t>, as this is where we review our Western specific documentation, Sick Animal Reporting, Post Approval Monitoring and standards of welfare</w:t>
      </w:r>
      <w:r w:rsidR="00DF6C88">
        <w:rPr>
          <w:rFonts w:eastAsia="Times New Roman" w:cs="Arial"/>
        </w:rPr>
        <w:t xml:space="preserve">. </w:t>
      </w:r>
    </w:p>
    <w:p w14:paraId="54023136" w14:textId="77777777" w:rsidR="00DF6C88" w:rsidRDefault="00DF6C88" w:rsidP="000641B0">
      <w:pPr>
        <w:spacing w:after="0"/>
        <w:rPr>
          <w:rFonts w:eastAsia="Times New Roman" w:cs="Arial"/>
        </w:rPr>
      </w:pPr>
    </w:p>
    <w:p w14:paraId="2FD5B21B" w14:textId="77777777" w:rsidR="00DF6C88" w:rsidRDefault="00DF6C88" w:rsidP="000641B0">
      <w:pPr>
        <w:spacing w:after="0"/>
        <w:rPr>
          <w:rFonts w:eastAsia="Times New Roman" w:cs="Arial"/>
        </w:rPr>
      </w:pPr>
    </w:p>
    <w:p w14:paraId="1459DAE4" w14:textId="77777777" w:rsidR="00DF6C88" w:rsidRDefault="00DF6C88" w:rsidP="000641B0">
      <w:pPr>
        <w:spacing w:after="0"/>
        <w:rPr>
          <w:rFonts w:eastAsia="Times New Roman" w:cs="Arial"/>
        </w:rPr>
      </w:pPr>
    </w:p>
    <w:p w14:paraId="6A1229A8" w14:textId="77777777" w:rsidR="00DF6C88" w:rsidRDefault="00DF6C88" w:rsidP="000641B0">
      <w:pPr>
        <w:spacing w:after="0"/>
        <w:rPr>
          <w:rFonts w:eastAsia="Times New Roman" w:cs="Arial"/>
        </w:rPr>
      </w:pPr>
    </w:p>
    <w:p w14:paraId="67213C62" w14:textId="77777777" w:rsidR="00DF6C88" w:rsidRDefault="00DF6C88" w:rsidP="000641B0">
      <w:pPr>
        <w:spacing w:after="0"/>
        <w:rPr>
          <w:rFonts w:eastAsia="Times New Roman" w:cs="Arial"/>
        </w:rPr>
      </w:pPr>
    </w:p>
    <w:p w14:paraId="568CE006" w14:textId="77777777" w:rsidR="00DF6C88" w:rsidRPr="003117CE" w:rsidRDefault="00DF6C88" w:rsidP="000641B0">
      <w:pPr>
        <w:spacing w:after="0"/>
        <w:rPr>
          <w:rFonts w:eastAsia="Calibri" w:cs="Arial"/>
        </w:rPr>
      </w:pPr>
    </w:p>
    <w:p w14:paraId="6A6BD95F" w14:textId="77777777" w:rsidR="000641B0" w:rsidRPr="003117CE" w:rsidRDefault="000641B0" w:rsidP="000641B0">
      <w:pPr>
        <w:spacing w:after="0"/>
        <w:rPr>
          <w:rFonts w:eastAsia="Calibri" w:cs="Arial"/>
        </w:rPr>
      </w:pPr>
    </w:p>
    <w:p w14:paraId="4BE920AE" w14:textId="6AA6E76A" w:rsidR="000641B0" w:rsidRPr="00CE5C52" w:rsidRDefault="00DF6C88" w:rsidP="00DF6C88">
      <w:pPr>
        <w:pBdr>
          <w:bottom w:val="single" w:sz="6" w:space="1" w:color="auto"/>
        </w:pBdr>
        <w:jc w:val="right"/>
      </w:pPr>
      <w:r>
        <w:t>Continued page 2</w:t>
      </w:r>
    </w:p>
    <w:p w14:paraId="792357E7" w14:textId="77777777" w:rsidR="00481CC7" w:rsidRDefault="00481CC7" w:rsidP="00F85B92"/>
    <w:p w14:paraId="26487490" w14:textId="5A8D6A8B" w:rsidR="00481CC7" w:rsidRDefault="00F85B92" w:rsidP="00F85B92">
      <w:r w:rsidRPr="00F85B92">
        <w:lastRenderedPageBreak/>
        <w:t>Name: ________________________________email: ____________________________ </w:t>
      </w:r>
    </w:p>
    <w:p w14:paraId="2B4A5586" w14:textId="79B6CEAF" w:rsidR="00481CC7" w:rsidRDefault="00F85B92" w:rsidP="00F85B92">
      <w:r w:rsidRPr="00F85B92">
        <w:t>Supervisor / Principal Investigator: __________________________ AUP: ________________________ </w:t>
      </w:r>
    </w:p>
    <w:p w14:paraId="2F82441E" w14:textId="44AC912D" w:rsidR="0012489E" w:rsidRDefault="00A06868" w:rsidP="00F85B92">
      <w:r>
        <w:t xml:space="preserve">Species: </w:t>
      </w:r>
    </w:p>
    <w:p w14:paraId="38B19FA7" w14:textId="2774F286" w:rsidR="00A06868" w:rsidRPr="00F85B92" w:rsidRDefault="00A06868" w:rsidP="008D239E">
      <w:pPr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6"/>
        <w:gridCol w:w="6068"/>
      </w:tblGrid>
      <w:tr w:rsidR="00A1288D" w14:paraId="522F6F68" w14:textId="77777777" w:rsidTr="003E6ABF">
        <w:trPr>
          <w:trHeight w:val="485"/>
        </w:trPr>
        <w:tc>
          <w:tcPr>
            <w:tcW w:w="334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27C416A0" w14:textId="33F08DDD" w:rsidR="00A1288D" w:rsidRPr="002D578F" w:rsidRDefault="0008015F" w:rsidP="00A1288D">
            <w:pPr>
              <w:pStyle w:val="NoSpacing"/>
              <w:rPr>
                <w:rStyle w:val="Strong"/>
                <w:color w:val="7030A0"/>
                <w:sz w:val="32"/>
                <w:szCs w:val="32"/>
              </w:rPr>
            </w:pPr>
            <w:r>
              <w:rPr>
                <w:rStyle w:val="Strong"/>
                <w:color w:val="7030A0"/>
                <w:sz w:val="32"/>
                <w:szCs w:val="32"/>
              </w:rPr>
              <w:t>Course &amp; associated procedure</w:t>
            </w:r>
          </w:p>
        </w:tc>
        <w:tc>
          <w:tcPr>
            <w:tcW w:w="622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275B13D" w14:textId="77777777" w:rsidR="00AA18DC" w:rsidRDefault="00E97A61" w:rsidP="00330028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2D578F">
              <w:rPr>
                <w:b/>
                <w:bCs/>
                <w:color w:val="7030A0"/>
                <w:sz w:val="32"/>
                <w:szCs w:val="32"/>
              </w:rPr>
              <w:t>Reason For Exemption</w:t>
            </w:r>
            <w:r w:rsidR="00AA18DC">
              <w:rPr>
                <w:b/>
                <w:bCs/>
                <w:color w:val="7030A0"/>
                <w:sz w:val="32"/>
                <w:szCs w:val="32"/>
              </w:rPr>
              <w:t>:</w:t>
            </w:r>
          </w:p>
          <w:p w14:paraId="28A4B7E4" w14:textId="382B18F8" w:rsidR="00AA18DC" w:rsidRPr="00AA18DC" w:rsidRDefault="00AA18DC" w:rsidP="00330028">
            <w:pPr>
              <w:rPr>
                <w:color w:val="7030A0"/>
                <w:sz w:val="24"/>
                <w:szCs w:val="24"/>
              </w:rPr>
            </w:pPr>
            <w:r w:rsidRPr="00AA18DC">
              <w:rPr>
                <w:color w:val="7030A0"/>
                <w:sz w:val="24"/>
                <w:szCs w:val="24"/>
              </w:rPr>
              <w:t>Formal animal user training completed, years of work on technique, most recent refresher training</w:t>
            </w:r>
          </w:p>
        </w:tc>
      </w:tr>
      <w:tr w:rsidR="00A1288D" w14:paraId="7F1955F0" w14:textId="77777777" w:rsidTr="003E6ABF">
        <w:trPr>
          <w:trHeight w:val="773"/>
        </w:trPr>
        <w:tc>
          <w:tcPr>
            <w:tcW w:w="3348" w:type="dxa"/>
            <w:tcBorders>
              <w:top w:val="single" w:sz="18" w:space="0" w:color="auto"/>
            </w:tcBorders>
          </w:tcPr>
          <w:p w14:paraId="00D1D0DC" w14:textId="77777777" w:rsidR="00A1288D" w:rsidRPr="00A1288D" w:rsidRDefault="00A1288D" w:rsidP="000C643E"/>
        </w:tc>
        <w:tc>
          <w:tcPr>
            <w:tcW w:w="6228" w:type="dxa"/>
            <w:tcBorders>
              <w:top w:val="single" w:sz="18" w:space="0" w:color="auto"/>
            </w:tcBorders>
          </w:tcPr>
          <w:p w14:paraId="0C4646DD" w14:textId="77777777" w:rsidR="00A1288D" w:rsidRPr="00A1288D" w:rsidRDefault="00A1288D" w:rsidP="000C643E"/>
        </w:tc>
      </w:tr>
      <w:tr w:rsidR="00A1288D" w14:paraId="2CAB7C95" w14:textId="77777777" w:rsidTr="00A6296F">
        <w:trPr>
          <w:trHeight w:val="584"/>
        </w:trPr>
        <w:tc>
          <w:tcPr>
            <w:tcW w:w="3348" w:type="dxa"/>
          </w:tcPr>
          <w:p w14:paraId="0A02D2BD" w14:textId="77777777" w:rsidR="00A1288D" w:rsidRPr="00A1288D" w:rsidRDefault="00A1288D" w:rsidP="000C643E"/>
        </w:tc>
        <w:tc>
          <w:tcPr>
            <w:tcW w:w="6228" w:type="dxa"/>
          </w:tcPr>
          <w:p w14:paraId="295B3FCE" w14:textId="77777777" w:rsidR="00A1288D" w:rsidRPr="00A1288D" w:rsidRDefault="00A1288D" w:rsidP="000C643E"/>
        </w:tc>
      </w:tr>
      <w:tr w:rsidR="00A1288D" w14:paraId="5A0769D4" w14:textId="77777777" w:rsidTr="00A6296F">
        <w:trPr>
          <w:trHeight w:val="746"/>
        </w:trPr>
        <w:tc>
          <w:tcPr>
            <w:tcW w:w="3348" w:type="dxa"/>
          </w:tcPr>
          <w:p w14:paraId="49D72331" w14:textId="77777777" w:rsidR="00A1288D" w:rsidRPr="00A1288D" w:rsidRDefault="00A1288D" w:rsidP="000C643E"/>
        </w:tc>
        <w:tc>
          <w:tcPr>
            <w:tcW w:w="6228" w:type="dxa"/>
          </w:tcPr>
          <w:p w14:paraId="5D6DD814" w14:textId="77777777" w:rsidR="00A1288D" w:rsidRPr="00A1288D" w:rsidRDefault="00A1288D" w:rsidP="000C643E"/>
        </w:tc>
      </w:tr>
      <w:tr w:rsidR="00DF6C88" w14:paraId="7DCF9071" w14:textId="77777777" w:rsidTr="00A6296F">
        <w:trPr>
          <w:trHeight w:val="746"/>
        </w:trPr>
        <w:tc>
          <w:tcPr>
            <w:tcW w:w="3348" w:type="dxa"/>
          </w:tcPr>
          <w:p w14:paraId="02190646" w14:textId="77777777" w:rsidR="00DF6C88" w:rsidRPr="00A1288D" w:rsidRDefault="00DF6C88" w:rsidP="000C643E"/>
        </w:tc>
        <w:tc>
          <w:tcPr>
            <w:tcW w:w="6228" w:type="dxa"/>
          </w:tcPr>
          <w:p w14:paraId="15126594" w14:textId="77777777" w:rsidR="00DF6C88" w:rsidRPr="00A1288D" w:rsidRDefault="00DF6C88" w:rsidP="000C643E"/>
        </w:tc>
      </w:tr>
      <w:tr w:rsidR="00DF6C88" w14:paraId="5F10CBE7" w14:textId="77777777" w:rsidTr="00A6296F">
        <w:trPr>
          <w:trHeight w:val="746"/>
        </w:trPr>
        <w:tc>
          <w:tcPr>
            <w:tcW w:w="3348" w:type="dxa"/>
          </w:tcPr>
          <w:p w14:paraId="42B5AEBB" w14:textId="77777777" w:rsidR="00DF6C88" w:rsidRPr="00A1288D" w:rsidRDefault="00DF6C88" w:rsidP="000C643E"/>
        </w:tc>
        <w:tc>
          <w:tcPr>
            <w:tcW w:w="6228" w:type="dxa"/>
          </w:tcPr>
          <w:p w14:paraId="4EFD1B65" w14:textId="77777777" w:rsidR="00DF6C88" w:rsidRPr="00A1288D" w:rsidRDefault="00DF6C88" w:rsidP="000C643E"/>
        </w:tc>
      </w:tr>
    </w:tbl>
    <w:p w14:paraId="098CC181" w14:textId="77777777" w:rsidR="00DF6C88" w:rsidRDefault="00DF6C88"/>
    <w:p w14:paraId="1E4C7F08" w14:textId="77777777" w:rsidR="00DF6C88" w:rsidRDefault="00DF6C88"/>
    <w:p w14:paraId="1D5DA9FF" w14:textId="77B21F1C" w:rsidR="00CF5B46" w:rsidRDefault="00E97A61">
      <w:r>
        <w:t xml:space="preserve">Have you </w:t>
      </w:r>
      <w:r w:rsidR="00BD210A">
        <w:t xml:space="preserve">attached </w:t>
      </w:r>
      <w:proofErr w:type="gramStart"/>
      <w:r w:rsidR="00BD210A">
        <w:t>you</w:t>
      </w:r>
      <w:r w:rsidR="00DF6C88">
        <w:t>r</w:t>
      </w:r>
      <w:r w:rsidR="00BD210A">
        <w:t xml:space="preserve"> </w:t>
      </w:r>
      <w:r>
        <w:t xml:space="preserve"> training</w:t>
      </w:r>
      <w:proofErr w:type="gramEnd"/>
      <w:r>
        <w:t xml:space="preserve"> certificates and workshop descriptions: </w:t>
      </w:r>
      <w:r w:rsidR="00E25CCE">
        <w:t xml:space="preserve"> Yes</w:t>
      </w:r>
      <w:r w:rsidR="00E25CCE">
        <w:tab/>
        <w:t>No</w:t>
      </w:r>
    </w:p>
    <w:p w14:paraId="2D4F4C0B" w14:textId="77777777" w:rsidR="00CF5B46" w:rsidRDefault="00E97A61">
      <w:pPr>
        <w:pBdr>
          <w:bottom w:val="single" w:sz="12" w:space="1" w:color="auto"/>
        </w:pBdr>
      </w:pPr>
      <w:r>
        <w:t>Pl</w:t>
      </w:r>
      <w:r w:rsidR="000A1958">
        <w:t xml:space="preserve">ease provide any other </w:t>
      </w:r>
      <w:r>
        <w:t>information that would be applicable to this request:</w:t>
      </w:r>
    </w:p>
    <w:p w14:paraId="4378B17E" w14:textId="77777777" w:rsidR="008D239E" w:rsidRDefault="008D239E">
      <w:pPr>
        <w:pBdr>
          <w:bottom w:val="single" w:sz="12" w:space="1" w:color="auto"/>
        </w:pBdr>
      </w:pPr>
    </w:p>
    <w:p w14:paraId="4E44E790" w14:textId="7F714F91" w:rsidR="008D239E" w:rsidRDefault="008D239E">
      <w:pPr>
        <w:pBdr>
          <w:bottom w:val="single" w:sz="12" w:space="1" w:color="auto"/>
        </w:pBdr>
      </w:pPr>
    </w:p>
    <w:p w14:paraId="3906584D" w14:textId="77777777" w:rsidR="00BC2BC0" w:rsidRDefault="00BC2BC0">
      <w:pPr>
        <w:pBdr>
          <w:bottom w:val="single" w:sz="12" w:space="1" w:color="auto"/>
        </w:pBdr>
      </w:pPr>
    </w:p>
    <w:p w14:paraId="3CB873EC" w14:textId="4F7A9D19" w:rsidR="008D239E" w:rsidRDefault="00481CC7" w:rsidP="00481CC7">
      <w:pPr>
        <w:pBdr>
          <w:bottom w:val="single" w:sz="12" w:space="1" w:color="auto"/>
        </w:pBdr>
        <w:jc w:val="right"/>
      </w:pPr>
      <w:r>
        <w:t>end</w:t>
      </w:r>
    </w:p>
    <w:p w14:paraId="5609C83D" w14:textId="77777777" w:rsidR="00A06868" w:rsidRPr="00A06868" w:rsidRDefault="00A06868" w:rsidP="00A06868">
      <w:r w:rsidRPr="00A06868">
        <w:lastRenderedPageBreak/>
        <w:t> </w:t>
      </w:r>
    </w:p>
    <w:p w14:paraId="579C6E58" w14:textId="7E58C9B4" w:rsidR="00E97A61" w:rsidRDefault="00E97A61"/>
    <w:sectPr w:rsidR="00E97A61" w:rsidSect="00D2134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0C8C3" w14:textId="77777777" w:rsidR="00917BD7" w:rsidRDefault="00917BD7" w:rsidP="000C643E">
      <w:pPr>
        <w:spacing w:after="0" w:line="240" w:lineRule="auto"/>
      </w:pPr>
      <w:r>
        <w:separator/>
      </w:r>
    </w:p>
  </w:endnote>
  <w:endnote w:type="continuationSeparator" w:id="0">
    <w:p w14:paraId="4527BC51" w14:textId="77777777" w:rsidR="00917BD7" w:rsidRDefault="00917BD7" w:rsidP="000C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1D6E" w14:textId="77777777" w:rsidR="00E25CCE" w:rsidRDefault="00E25CCE" w:rsidP="00E97A61">
    <w:pPr>
      <w:pStyle w:val="Footer"/>
    </w:pPr>
  </w:p>
  <w:p w14:paraId="7034D9A1" w14:textId="77777777" w:rsidR="00E25CCE" w:rsidRPr="00E97A61" w:rsidRDefault="00E25CCE" w:rsidP="00E97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3BF51" w14:textId="77777777" w:rsidR="00917BD7" w:rsidRDefault="00917BD7" w:rsidP="000C643E">
      <w:pPr>
        <w:spacing w:after="0" w:line="240" w:lineRule="auto"/>
      </w:pPr>
      <w:r>
        <w:separator/>
      </w:r>
    </w:p>
  </w:footnote>
  <w:footnote w:type="continuationSeparator" w:id="0">
    <w:p w14:paraId="415D037C" w14:textId="77777777" w:rsidR="00917BD7" w:rsidRDefault="00917BD7" w:rsidP="000C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343F" w14:textId="77777777" w:rsidR="00F85B92" w:rsidRDefault="00E25CCE" w:rsidP="00F85B92">
    <w:pPr>
      <w:pStyle w:val="Header"/>
      <w:jc w:val="center"/>
      <w:rPr>
        <w:rFonts w:ascii="Baskerville Old Face" w:hAnsi="Baskerville Old Face"/>
        <w:b/>
        <w:bCs/>
        <w:color w:val="7030A0"/>
        <w:sz w:val="28"/>
        <w:szCs w:val="28"/>
      </w:rPr>
    </w:pPr>
    <w:r w:rsidRPr="000C643E">
      <w:rPr>
        <w:noProof/>
        <w:lang w:val="en-CA" w:eastAsia="en-CA"/>
      </w:rPr>
      <w:drawing>
        <wp:inline distT="0" distB="0" distL="0" distR="0" wp14:anchorId="30ADFF7C" wp14:editId="1E2F0C7E">
          <wp:extent cx="914400" cy="1055914"/>
          <wp:effectExtent l="19050" t="0" r="0" b="0"/>
          <wp:docPr id="3" name="Picture 4" descr="Western Logo Stack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estern Logo Stacke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716" cy="10585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966302E" w14:textId="77777777" w:rsidR="00F85B92" w:rsidRDefault="00F85B92" w:rsidP="00F85B92">
    <w:pPr>
      <w:pStyle w:val="Header"/>
      <w:jc w:val="center"/>
      <w:rPr>
        <w:rFonts w:ascii="Baskerville Old Face" w:hAnsi="Baskerville Old Face"/>
        <w:b/>
        <w:bCs/>
        <w:color w:val="7030A0"/>
        <w:sz w:val="28"/>
        <w:szCs w:val="28"/>
      </w:rPr>
    </w:pPr>
  </w:p>
  <w:p w14:paraId="771426B0" w14:textId="606ADACD" w:rsidR="00AE7945" w:rsidRDefault="00F85B92" w:rsidP="00F85B92">
    <w:pPr>
      <w:pStyle w:val="Header"/>
      <w:jc w:val="center"/>
      <w:rPr>
        <w:rFonts w:ascii="Baskerville Old Face" w:hAnsi="Baskerville Old Face"/>
        <w:b/>
        <w:bCs/>
        <w:color w:val="7030A0"/>
        <w:sz w:val="32"/>
        <w:szCs w:val="32"/>
      </w:rPr>
    </w:pPr>
    <w:r w:rsidRPr="00F85B92">
      <w:rPr>
        <w:rFonts w:ascii="Baskerville Old Face" w:hAnsi="Baskerville Old Face"/>
        <w:b/>
        <w:bCs/>
        <w:color w:val="7030A0"/>
        <w:sz w:val="32"/>
        <w:szCs w:val="32"/>
      </w:rPr>
      <w:t xml:space="preserve">Training </w:t>
    </w:r>
    <w:r w:rsidR="00AE7945">
      <w:rPr>
        <w:rFonts w:ascii="Baskerville Old Face" w:hAnsi="Baskerville Old Face"/>
        <w:b/>
        <w:bCs/>
        <w:color w:val="7030A0"/>
        <w:sz w:val="32"/>
        <w:szCs w:val="32"/>
      </w:rPr>
      <w:t xml:space="preserve">Exemption Application </w:t>
    </w:r>
  </w:p>
  <w:p w14:paraId="634B818F" w14:textId="5B1D23CC" w:rsidR="00F85B92" w:rsidRPr="00F85B92" w:rsidRDefault="00AE7945" w:rsidP="00F85B92">
    <w:pPr>
      <w:pStyle w:val="Header"/>
      <w:jc w:val="center"/>
      <w:rPr>
        <w:rFonts w:ascii="Baskerville Old Face" w:hAnsi="Baskerville Old Face"/>
        <w:color w:val="7030A0"/>
        <w:sz w:val="28"/>
        <w:szCs w:val="28"/>
        <w:lang w:val="en-GB"/>
      </w:rPr>
    </w:pPr>
    <w:r w:rsidRPr="00AE7945">
      <w:rPr>
        <w:rFonts w:ascii="Baskerville Old Face" w:hAnsi="Baskerville Old Face"/>
        <w:color w:val="7030A0"/>
        <w:sz w:val="32"/>
        <w:szCs w:val="32"/>
      </w:rPr>
      <w:t>I</w:t>
    </w:r>
    <w:r w:rsidR="00F85B92" w:rsidRPr="00F85B92">
      <w:rPr>
        <w:rFonts w:ascii="Baskerville Old Face" w:hAnsi="Baskerville Old Face"/>
        <w:color w:val="7030A0"/>
        <w:sz w:val="28"/>
        <w:szCs w:val="28"/>
      </w:rPr>
      <w:t>nstitutional Animal User Training Program</w:t>
    </w:r>
  </w:p>
  <w:p w14:paraId="38927D30" w14:textId="62B648C1" w:rsidR="00E25CCE" w:rsidRPr="000C643E" w:rsidRDefault="00E25CCE">
    <w:pPr>
      <w:pStyle w:val="Header"/>
      <w:rPr>
        <w:rFonts w:ascii="Baskerville Old Face" w:hAnsi="Baskerville Old Face"/>
        <w:sz w:val="28"/>
        <w:szCs w:val="28"/>
      </w:rPr>
    </w:pPr>
  </w:p>
  <w:p w14:paraId="3EAAC0D6" w14:textId="77777777" w:rsidR="00E25CCE" w:rsidRPr="000C643E" w:rsidRDefault="00E25CCE">
    <w:pPr>
      <w:pStyle w:val="Header"/>
      <w:rPr>
        <w:rFonts w:ascii="Baskerville Old Face" w:hAnsi="Baskerville Old Fac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7AC3"/>
    <w:multiLevelType w:val="hybridMultilevel"/>
    <w:tmpl w:val="5138516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02E2293"/>
    <w:multiLevelType w:val="hybridMultilevel"/>
    <w:tmpl w:val="4150F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95B84"/>
    <w:multiLevelType w:val="hybridMultilevel"/>
    <w:tmpl w:val="6208246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5F"/>
    <w:rsid w:val="00000BCA"/>
    <w:rsid w:val="00030880"/>
    <w:rsid w:val="000641B0"/>
    <w:rsid w:val="0008015F"/>
    <w:rsid w:val="000A1958"/>
    <w:rsid w:val="000C643E"/>
    <w:rsid w:val="0012489E"/>
    <w:rsid w:val="0014192D"/>
    <w:rsid w:val="001572AB"/>
    <w:rsid w:val="00166DAC"/>
    <w:rsid w:val="002346B5"/>
    <w:rsid w:val="00263C7A"/>
    <w:rsid w:val="002B079A"/>
    <w:rsid w:val="002D3929"/>
    <w:rsid w:val="002D578F"/>
    <w:rsid w:val="00330028"/>
    <w:rsid w:val="0039308E"/>
    <w:rsid w:val="003A1D99"/>
    <w:rsid w:val="003B3441"/>
    <w:rsid w:val="003B4760"/>
    <w:rsid w:val="003E6ABF"/>
    <w:rsid w:val="00437BCA"/>
    <w:rsid w:val="00481CC7"/>
    <w:rsid w:val="00504771"/>
    <w:rsid w:val="00574ED5"/>
    <w:rsid w:val="005A1D57"/>
    <w:rsid w:val="005F1A14"/>
    <w:rsid w:val="006C1B50"/>
    <w:rsid w:val="006D02C0"/>
    <w:rsid w:val="00705483"/>
    <w:rsid w:val="00790493"/>
    <w:rsid w:val="008013AE"/>
    <w:rsid w:val="008025ED"/>
    <w:rsid w:val="008060AA"/>
    <w:rsid w:val="00883748"/>
    <w:rsid w:val="008D239E"/>
    <w:rsid w:val="008D585F"/>
    <w:rsid w:val="00917BD7"/>
    <w:rsid w:val="00994AE8"/>
    <w:rsid w:val="009B3C68"/>
    <w:rsid w:val="00A06868"/>
    <w:rsid w:val="00A1288D"/>
    <w:rsid w:val="00A6296F"/>
    <w:rsid w:val="00AA18DC"/>
    <w:rsid w:val="00AE7945"/>
    <w:rsid w:val="00AF6BCC"/>
    <w:rsid w:val="00B273C1"/>
    <w:rsid w:val="00BC2BC0"/>
    <w:rsid w:val="00BD210A"/>
    <w:rsid w:val="00C04B3C"/>
    <w:rsid w:val="00C20CC0"/>
    <w:rsid w:val="00CA41ED"/>
    <w:rsid w:val="00CD52D3"/>
    <w:rsid w:val="00CE043E"/>
    <w:rsid w:val="00CE5C52"/>
    <w:rsid w:val="00CF5B46"/>
    <w:rsid w:val="00D02578"/>
    <w:rsid w:val="00D2134E"/>
    <w:rsid w:val="00DC6E5F"/>
    <w:rsid w:val="00DF6C88"/>
    <w:rsid w:val="00E25CCE"/>
    <w:rsid w:val="00E2665D"/>
    <w:rsid w:val="00E97A61"/>
    <w:rsid w:val="00F61A72"/>
    <w:rsid w:val="00F679A5"/>
    <w:rsid w:val="00F76DA3"/>
    <w:rsid w:val="00F85B92"/>
    <w:rsid w:val="00FC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D66FB"/>
  <w15:docId w15:val="{7AC12073-610D-41D1-B59C-6EB9C232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34E"/>
  </w:style>
  <w:style w:type="paragraph" w:styleId="Heading1">
    <w:name w:val="heading 1"/>
    <w:basedOn w:val="Normal"/>
    <w:next w:val="Normal"/>
    <w:link w:val="Heading1Char"/>
    <w:uiPriority w:val="9"/>
    <w:qFormat/>
    <w:rsid w:val="00A128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028"/>
    <w:pPr>
      <w:ind w:left="720"/>
      <w:contextualSpacing/>
    </w:pPr>
  </w:style>
  <w:style w:type="table" w:styleId="TableGrid">
    <w:name w:val="Table Grid"/>
    <w:basedOn w:val="TableNormal"/>
    <w:uiPriority w:val="39"/>
    <w:rsid w:val="00330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39308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D0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2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28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A1288D"/>
    <w:rPr>
      <w:b/>
      <w:bCs/>
    </w:rPr>
  </w:style>
  <w:style w:type="paragraph" w:styleId="NoSpacing">
    <w:name w:val="No Spacing"/>
    <w:uiPriority w:val="1"/>
    <w:qFormat/>
    <w:rsid w:val="00A128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6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43E"/>
  </w:style>
  <w:style w:type="paragraph" w:styleId="Footer">
    <w:name w:val="footer"/>
    <w:basedOn w:val="Normal"/>
    <w:link w:val="FooterChar"/>
    <w:uiPriority w:val="99"/>
    <w:unhideWhenUsed/>
    <w:rsid w:val="000C6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43E"/>
  </w:style>
  <w:style w:type="character" w:styleId="Hyperlink">
    <w:name w:val="Hyperlink"/>
    <w:basedOn w:val="DefaultParagraphFont"/>
    <w:uiPriority w:val="99"/>
    <w:unhideWhenUsed/>
    <w:rsid w:val="00E97A61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25CC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5CC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25CC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02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c26ae3-04d2-4581-a8b4-ad66a7f632a1">
      <Terms xmlns="http://schemas.microsoft.com/office/infopath/2007/PartnerControls"/>
    </lcf76f155ced4ddcb4097134ff3c332f>
    <TaxCatchAll xmlns="18f1c73b-2772-43b2-995e-0b0591b1c797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DB94ED8638F41B2C5EBFE9736CB64" ma:contentTypeVersion="15" ma:contentTypeDescription="Create a new document." ma:contentTypeScope="" ma:versionID="8799437263ca32dc5a94f288c90c7b40">
  <xsd:schema xmlns:xsd="http://www.w3.org/2001/XMLSchema" xmlns:xs="http://www.w3.org/2001/XMLSchema" xmlns:p="http://schemas.microsoft.com/office/2006/metadata/properties" xmlns:ns2="8fc26ae3-04d2-4581-a8b4-ad66a7f632a1" xmlns:ns3="18f1c73b-2772-43b2-995e-0b0591b1c797" targetNamespace="http://schemas.microsoft.com/office/2006/metadata/properties" ma:root="true" ma:fieldsID="3844fdc2e2a42deec9bece989dd1f139" ns2:_="" ns3:_="">
    <xsd:import namespace="8fc26ae3-04d2-4581-a8b4-ad66a7f632a1"/>
    <xsd:import namespace="18f1c73b-2772-43b2-995e-0b0591b1c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26ae3-04d2-4581-a8b4-ad66a7f63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06f274-7af8-4e05-8564-eff9e2e21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1c73b-2772-43b2-995e-0b0591b1c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aa5d2f0-97d6-4283-a416-ba16a0a33e93}" ma:internalName="TaxCatchAll" ma:showField="CatchAllData" ma:web="18f1c73b-2772-43b2-995e-0b0591b1c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9579-3914-489D-A730-61446546D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A784F-86E4-40FD-9F3B-F7CC19997B34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8fc26ae3-04d2-4581-a8b4-ad66a7f632a1"/>
    <ds:schemaRef ds:uri="http://schemas.microsoft.com/office/2006/metadata/properties"/>
    <ds:schemaRef ds:uri="http://schemas.openxmlformats.org/package/2006/metadata/core-properties"/>
    <ds:schemaRef ds:uri="18f1c73b-2772-43b2-995e-0b0591b1c79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869F089-6330-4EC4-B89F-BFC06835B9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5872BB-C786-406C-8D95-F904EECE7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26ae3-04d2-4581-a8b4-ad66a7f632a1"/>
    <ds:schemaRef ds:uri="18f1c73b-2772-43b2-995e-0b0591b1c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271</Words>
  <Characters>1870</Characters>
  <Application>Microsoft Office Word</Application>
  <DocSecurity>0</DocSecurity>
  <Lines>74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sgatche</dc:creator>
  <cp:lastModifiedBy>Will Kinchlea</cp:lastModifiedBy>
  <cp:revision>2</cp:revision>
  <cp:lastPrinted>2015-05-25T20:08:00Z</cp:lastPrinted>
  <dcterms:created xsi:type="dcterms:W3CDTF">2026-06-08T15:24:00Z</dcterms:created>
  <dcterms:modified xsi:type="dcterms:W3CDTF">2026-06-08T15:24:00Z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0x010100711DB94ED8638F41B2C5EBFE9736CB64</vt:lpwstr>
  </property>
  <property fmtid="{D5CDD505-2E9C-101B-9397-08002B2CF9AE}" pid="3" name="MediaServiceImageTags">
    <vt:lpwstr/>
  </property>
</Properties>
</file>