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36DF" w14:textId="77777777" w:rsidR="000E3733" w:rsidRPr="00B72A87" w:rsidRDefault="00B72A87" w:rsidP="00B72A87">
      <w:pPr>
        <w:jc w:val="center"/>
        <w:rPr>
          <w:b/>
        </w:rPr>
      </w:pPr>
      <w:r w:rsidRPr="00B72A87">
        <w:rPr>
          <w:b/>
        </w:rPr>
        <w:t>Theories of Global Justice</w:t>
      </w:r>
    </w:p>
    <w:p w14:paraId="50A2DFEE" w14:textId="2C136BC5" w:rsidR="00B72A87" w:rsidRDefault="00B72A87" w:rsidP="00B72A87">
      <w:pPr>
        <w:jc w:val="center"/>
      </w:pPr>
      <w:r>
        <w:t>Politics 4206</w:t>
      </w:r>
      <w:r w:rsidR="00ED3C0A">
        <w:t>f</w:t>
      </w:r>
      <w:r>
        <w:t>/9267</w:t>
      </w:r>
      <w:r w:rsidR="00ED3C0A">
        <w:t>a</w:t>
      </w:r>
      <w:r>
        <w:t>/Philosophy 9</w:t>
      </w:r>
      <w:r w:rsidR="00AF0847">
        <w:t>117</w:t>
      </w:r>
      <w:r w:rsidR="00ED3C0A">
        <w:t>a</w:t>
      </w:r>
    </w:p>
    <w:p w14:paraId="13757BEA" w14:textId="0BB2A83A" w:rsidR="00B72A87" w:rsidRDefault="00B72A87" w:rsidP="00B72A87">
      <w:pPr>
        <w:jc w:val="center"/>
      </w:pPr>
      <w:r>
        <w:t>Instructor: Richard Vernon</w:t>
      </w:r>
      <w:r w:rsidR="00FB6050">
        <w:t>, SSC 42</w:t>
      </w:r>
      <w:r w:rsidR="006A7CB4">
        <w:t>16</w:t>
      </w:r>
      <w:r w:rsidR="00A227E6">
        <w:t>,</w:t>
      </w:r>
      <w:r>
        <w:t xml:space="preserve"> </w:t>
      </w:r>
      <w:hyperlink r:id="rId4" w:history="1">
        <w:r w:rsidR="00FB6050" w:rsidRPr="009C6727">
          <w:rPr>
            <w:rStyle w:val="Hyperlink"/>
          </w:rPr>
          <w:t>rv53239@gmail.com</w:t>
        </w:r>
      </w:hyperlink>
    </w:p>
    <w:p w14:paraId="0C018E8A" w14:textId="143CBD0D" w:rsidR="00FB6050" w:rsidRDefault="00FB6050" w:rsidP="00B72A87">
      <w:pPr>
        <w:jc w:val="center"/>
      </w:pPr>
      <w:r>
        <w:t>Office hour: 10-11.30 Thursday, other times by appointment</w:t>
      </w:r>
    </w:p>
    <w:p w14:paraId="0DB89B2E" w14:textId="77777777" w:rsidR="00A31211" w:rsidRPr="00A31211" w:rsidRDefault="00A31211" w:rsidP="00B72A87">
      <w:pPr>
        <w:rPr>
          <w:i/>
        </w:rPr>
      </w:pPr>
    </w:p>
    <w:p w14:paraId="5BA3C1F3" w14:textId="0D9E51E6" w:rsidR="00B72A87" w:rsidRDefault="00B72A87" w:rsidP="00B72A87">
      <w:r>
        <w:t xml:space="preserve">A seminar on the most prominent views of global justice </w:t>
      </w:r>
      <w:r w:rsidR="008E121A">
        <w:t xml:space="preserve">in recent political theory </w:t>
      </w:r>
      <w:r>
        <w:t>and on some major contested issues in that field.</w:t>
      </w:r>
    </w:p>
    <w:p w14:paraId="34546949" w14:textId="77777777" w:rsidR="00B72A87" w:rsidRDefault="00B72A87" w:rsidP="00B72A87"/>
    <w:p w14:paraId="2557DF7A" w14:textId="41C40D89" w:rsidR="00B72A87" w:rsidRDefault="00B72A87" w:rsidP="00B72A87">
      <w:r>
        <w:t xml:space="preserve">Looking back at the history of political thought it is a </w:t>
      </w:r>
      <w:r w:rsidR="001553BA">
        <w:t xml:space="preserve">truly </w:t>
      </w:r>
      <w:r>
        <w:t xml:space="preserve">remarkable fact that in the whole range of canonical writings, from Plato to Rawls, </w:t>
      </w:r>
      <w:r w:rsidRPr="00B72A87">
        <w:rPr>
          <w:i/>
        </w:rPr>
        <w:t>justice</w:t>
      </w:r>
      <w:r>
        <w:t xml:space="preserve"> was taken to be something that ought to apply only to the relations among citizens of a state – not to the relations among citizens of different states.</w:t>
      </w:r>
      <w:r w:rsidR="002E2678">
        <w:t xml:space="preserve"> That assumption was not to be seriously challenged until the late 20</w:t>
      </w:r>
      <w:r w:rsidR="002E2678" w:rsidRPr="002E2678">
        <w:rPr>
          <w:vertAlign w:val="superscript"/>
        </w:rPr>
        <w:t>th</w:t>
      </w:r>
      <w:r w:rsidR="002E2678">
        <w:t xml:space="preserve"> century, thanks to the </w:t>
      </w:r>
      <w:r w:rsidR="00F226AE">
        <w:t xml:space="preserve">pioneering </w:t>
      </w:r>
      <w:r w:rsidR="002E2678">
        <w:t xml:space="preserve">work of Peter Singer and Charles </w:t>
      </w:r>
      <w:proofErr w:type="spellStart"/>
      <w:r w:rsidR="002E2678">
        <w:t>Beitz</w:t>
      </w:r>
      <w:proofErr w:type="spellEnd"/>
      <w:r w:rsidR="002E2678">
        <w:t xml:space="preserve"> (some of whose work we shall read). Since </w:t>
      </w:r>
      <w:proofErr w:type="gramStart"/>
      <w:r w:rsidR="002E2678">
        <w:t>then</w:t>
      </w:r>
      <w:proofErr w:type="gramEnd"/>
      <w:r w:rsidR="002E2678">
        <w:t xml:space="preserve"> the field has grown dramatically, and a one-term seminar can only be selective.  For the first four weeks, after our initial meeting, we shall discuss four major general views: Singer’s humanitarianism, the global “harm principle” approach, statism (the view that justice can apply only within states), and nationalism (the view that justice can apply only within nations).  In each case, we read an exponent and a critic of the view.</w:t>
      </w:r>
      <w:r w:rsidR="0070383E">
        <w:t xml:space="preserve">  We then move on to discuss seven</w:t>
      </w:r>
      <w:r w:rsidR="006A7CB4">
        <w:t xml:space="preserve"> “applied”</w:t>
      </w:r>
      <w:r w:rsidR="0070383E">
        <w:t xml:space="preserve"> issue areas in which we can see these general views in collision with one another.</w:t>
      </w:r>
    </w:p>
    <w:p w14:paraId="37250983" w14:textId="77777777" w:rsidR="0070383E" w:rsidRPr="00B84D0A" w:rsidRDefault="0070383E" w:rsidP="00B72A87">
      <w:pPr>
        <w:rPr>
          <w:b/>
          <w:bCs/>
        </w:rPr>
      </w:pPr>
    </w:p>
    <w:p w14:paraId="22EAB74A" w14:textId="77777777" w:rsidR="0070383E" w:rsidRDefault="0070383E" w:rsidP="00B72A87">
      <w:r w:rsidRPr="00B84D0A">
        <w:rPr>
          <w:b/>
          <w:bCs/>
        </w:rPr>
        <w:t>Evaluation</w:t>
      </w:r>
      <w:r>
        <w:t>:</w:t>
      </w:r>
    </w:p>
    <w:p w14:paraId="5C44458A" w14:textId="77777777" w:rsidR="006A7CB4" w:rsidRDefault="006A7CB4" w:rsidP="006A7CB4"/>
    <w:p w14:paraId="0CB1385A" w14:textId="4BC6C971" w:rsidR="006A7CB4" w:rsidRDefault="00764209" w:rsidP="00B72A87">
      <w:r>
        <w:t>Mid-term exam (take-home)</w:t>
      </w:r>
      <w:r w:rsidR="006A7CB4">
        <w:t xml:space="preserve">: 15%, due October </w:t>
      </w:r>
      <w:r w:rsidR="00F537FE">
        <w:t>12</w:t>
      </w:r>
      <w:r w:rsidR="006A7CB4">
        <w:t xml:space="preserve"> (before</w:t>
      </w:r>
      <w:r w:rsidR="00F537FE">
        <w:t xml:space="preserve"> 8 p.m.</w:t>
      </w:r>
      <w:r w:rsidR="006A7CB4">
        <w:t xml:space="preserve">).  </w:t>
      </w:r>
      <w:r w:rsidR="004726A4">
        <w:t xml:space="preserve">The question will be set on Oct 6. </w:t>
      </w:r>
    </w:p>
    <w:p w14:paraId="6C143314" w14:textId="77777777" w:rsidR="006A7CB4" w:rsidRDefault="006A7CB4" w:rsidP="00B72A87"/>
    <w:p w14:paraId="21865D6A" w14:textId="6FD3266D" w:rsidR="0070383E" w:rsidRDefault="0070383E" w:rsidP="00B72A87">
      <w:r>
        <w:t xml:space="preserve">A major essay, worth </w:t>
      </w:r>
      <w:r w:rsidR="002A02C5">
        <w:t>7</w:t>
      </w:r>
      <w:r>
        <w:t xml:space="preserve">0%, due on </w:t>
      </w:r>
      <w:r w:rsidR="006A7CB4">
        <w:t xml:space="preserve">December 9 </w:t>
      </w:r>
      <w:r w:rsidR="00F226AE">
        <w:t>(before midnight!)</w:t>
      </w:r>
      <w:r>
        <w:t xml:space="preserve">.  It </w:t>
      </w:r>
      <w:r w:rsidR="00AB514A">
        <w:t xml:space="preserve">is to </w:t>
      </w:r>
      <w:r>
        <w:t xml:space="preserve">be on one of our week’s </w:t>
      </w:r>
      <w:r w:rsidR="006A7CB4">
        <w:t xml:space="preserve">“applied” </w:t>
      </w:r>
      <w:r>
        <w:t>topics, drawing on the assigned readings plus the third “supplementary” reading listed.</w:t>
      </w:r>
      <w:r w:rsidR="00AB514A">
        <w:t xml:space="preserve"> Other readings should not be used except incidentally.</w:t>
      </w:r>
      <w:r>
        <w:t xml:space="preserve"> If you wish to vary this requirement, for example by writing on a topic </w:t>
      </w:r>
      <w:r w:rsidR="00F226AE">
        <w:t>t</w:t>
      </w:r>
      <w:r>
        <w:t>hat brings two</w:t>
      </w:r>
      <w:r w:rsidR="00F226AE">
        <w:t xml:space="preserve"> of the weekly topics/readings together, that is entirely acceptable</w:t>
      </w:r>
      <w:r w:rsidR="00FB6050">
        <w:t>,</w:t>
      </w:r>
      <w:r w:rsidR="00F226AE">
        <w:t xml:space="preserve"> </w:t>
      </w:r>
      <w:r w:rsidR="00FB6050">
        <w:t xml:space="preserve">but </w:t>
      </w:r>
      <w:r w:rsidR="00F226AE">
        <w:t>clear the idea with me first. 12 pages is suggested as a length for undergraduate essays, 15 pages for graduates.  Any form of referencing is acceptable</w:t>
      </w:r>
    </w:p>
    <w:p w14:paraId="48276496" w14:textId="77777777" w:rsidR="002A02C5" w:rsidRDefault="002A02C5" w:rsidP="00B72A87"/>
    <w:p w14:paraId="080C84E7" w14:textId="304859FB" w:rsidR="001E3228" w:rsidRDefault="00F537FE" w:rsidP="001E3228">
      <w:r>
        <w:t>The</w:t>
      </w:r>
      <w:r w:rsidR="001E3228">
        <w:t xml:space="preserve"> essay </w:t>
      </w:r>
      <w:r>
        <w:t>is</w:t>
      </w:r>
      <w:r w:rsidR="001E3228">
        <w:t xml:space="preserve"> subject to a late penalty of 2% per day including weekends.</w:t>
      </w:r>
    </w:p>
    <w:p w14:paraId="182F9BDB" w14:textId="77777777" w:rsidR="002A02C5" w:rsidRDefault="002A02C5" w:rsidP="00B72A87"/>
    <w:p w14:paraId="1B64B503" w14:textId="5D33D4F6" w:rsidR="003706DF" w:rsidRDefault="003706DF" w:rsidP="00B72A87">
      <w:r>
        <w:t xml:space="preserve">Participation: </w:t>
      </w:r>
      <w:r w:rsidR="002A02C5">
        <w:t>15</w:t>
      </w:r>
      <w:r>
        <w:t xml:space="preserve">%.  </w:t>
      </w:r>
      <w:r w:rsidRPr="00FB6050">
        <w:rPr>
          <w:b/>
          <w:i/>
        </w:rPr>
        <w:t>To be eligible</w:t>
      </w:r>
      <w:r>
        <w:t xml:space="preserve"> for this portion of the mark, you must submit an </w:t>
      </w:r>
      <w:proofErr w:type="gramStart"/>
      <w:r>
        <w:t>acceptable  one</w:t>
      </w:r>
      <w:proofErr w:type="gramEnd"/>
      <w:r>
        <w:t>-page (single-spaced) report on the main readings each week</w:t>
      </w:r>
      <w:r w:rsidR="00736EC7">
        <w:t xml:space="preserve"> from </w:t>
      </w:r>
      <w:r w:rsidR="002070A7">
        <w:t>Sept</w:t>
      </w:r>
      <w:r w:rsidR="00736EC7">
        <w:t xml:space="preserve"> 13 to</w:t>
      </w:r>
      <w:r w:rsidR="0047094B">
        <w:t xml:space="preserve"> </w:t>
      </w:r>
      <w:r w:rsidR="002070A7">
        <w:t>December 8</w:t>
      </w:r>
      <w:r w:rsidR="00573813">
        <w:t>,</w:t>
      </w:r>
      <w:r w:rsidR="0047094B">
        <w:t xml:space="preserve"> </w:t>
      </w:r>
      <w:r w:rsidR="00573813">
        <w:t>omit</w:t>
      </w:r>
      <w:r w:rsidR="0047094B">
        <w:t xml:space="preserve">ting the Oct </w:t>
      </w:r>
      <w:r w:rsidR="00573813">
        <w:t xml:space="preserve">13 class. </w:t>
      </w:r>
      <w:r w:rsidR="00736EC7">
        <w:t xml:space="preserve">(If you miss </w:t>
      </w:r>
      <w:r w:rsidR="00AB514A">
        <w:t xml:space="preserve">one or </w:t>
      </w:r>
      <w:r w:rsidR="00736EC7">
        <w:t>two weeks that will be forgiven</w:t>
      </w:r>
      <w:r w:rsidR="001553BA">
        <w:t xml:space="preserve"> without question</w:t>
      </w:r>
      <w:r w:rsidR="00736EC7">
        <w:t xml:space="preserve">.) </w:t>
      </w:r>
      <w:r>
        <w:t>The report should briefly summarize the main points in each reading and conclude with a question that you think should be discussed</w:t>
      </w:r>
      <w:r w:rsidR="00736EC7">
        <w:t>: you may be called on to introduce it</w:t>
      </w:r>
      <w:r w:rsidR="008E121A">
        <w:t xml:space="preserve"> to the seminar</w:t>
      </w:r>
      <w:r w:rsidR="00736EC7">
        <w:t>.</w:t>
      </w:r>
      <w:r>
        <w:t xml:space="preserve"> </w:t>
      </w:r>
      <w:r w:rsidR="00AB514A">
        <w:t xml:space="preserve">The report is to be emailed to me by 4 p.m. on the day before the class. </w:t>
      </w:r>
      <w:r w:rsidRPr="00FB6050">
        <w:rPr>
          <w:b/>
          <w:i/>
        </w:rPr>
        <w:t>The mark itself</w:t>
      </w:r>
      <w:r>
        <w:t xml:space="preserve"> will </w:t>
      </w:r>
      <w:r w:rsidR="00B84D0A">
        <w:t xml:space="preserve">be based on the helpfulness of your contributions to class discussions.  Frequency itself is </w:t>
      </w:r>
      <w:r w:rsidR="00736EC7">
        <w:t>not a criterion,</w:t>
      </w:r>
      <w:r w:rsidR="00B84D0A">
        <w:t xml:space="preserve"> but</w:t>
      </w:r>
      <w:r w:rsidR="00736EC7">
        <w:t xml:space="preserve"> if you let two weeks go by without contributing your participation mark is likely to be disappointing.</w:t>
      </w:r>
    </w:p>
    <w:p w14:paraId="67ADD0C5" w14:textId="122F0A15" w:rsidR="002A02C5" w:rsidRDefault="002A02C5" w:rsidP="00B72A87"/>
    <w:p w14:paraId="31A28C6A" w14:textId="3EE7D5B9" w:rsidR="002A02C5" w:rsidRDefault="002A02C5" w:rsidP="00B72A87"/>
    <w:p w14:paraId="0181077D" w14:textId="77777777" w:rsidR="008E121A" w:rsidRDefault="008E121A" w:rsidP="00B72A87"/>
    <w:p w14:paraId="4E090041" w14:textId="25E77256" w:rsidR="008E121A" w:rsidRDefault="008E121A" w:rsidP="00B72A87">
      <w:r>
        <w:t>Participation for graduate students: as above, except that your weekly report should be 1.5 pages and should include some consideration of what the third weekly reading might contribute to the topic at hand</w:t>
      </w:r>
      <w:r w:rsidR="005E3745">
        <w:t>.</w:t>
      </w:r>
      <w:r w:rsidR="00D55AAC">
        <w:t xml:space="preserve">  You may be given a week’s notice to </w:t>
      </w:r>
      <w:r w:rsidR="00AB514A">
        <w:t xml:space="preserve">present </w:t>
      </w:r>
      <w:r w:rsidR="00D55AAC">
        <w:t>a 10-minute commentary on what the third reading contributes.</w:t>
      </w:r>
    </w:p>
    <w:p w14:paraId="4A5BA025" w14:textId="77777777" w:rsidR="00736EC7" w:rsidRDefault="00736EC7" w:rsidP="00B72A87"/>
    <w:p w14:paraId="1B7C0501" w14:textId="2845292F" w:rsidR="00B9601B" w:rsidRDefault="00B9601B" w:rsidP="00B72A87">
      <w:r w:rsidRPr="00D9310C">
        <w:rPr>
          <w:b/>
          <w:bCs/>
        </w:rPr>
        <w:t>Readings</w:t>
      </w:r>
      <w:r>
        <w:t xml:space="preserve"> are available from Course Readings (UWO Library</w:t>
      </w:r>
      <w:r w:rsidR="002070A7">
        <w:t>)</w:t>
      </w:r>
      <w:r>
        <w:t>.</w:t>
      </w:r>
    </w:p>
    <w:p w14:paraId="0ED43232" w14:textId="77777777" w:rsidR="00B9601B" w:rsidRDefault="00B9601B" w:rsidP="00B72A87"/>
    <w:p w14:paraId="381B8B47" w14:textId="2A6C656E" w:rsidR="00736EC7" w:rsidRDefault="00736EC7" w:rsidP="00B72A87">
      <w:r w:rsidRPr="00D9310C">
        <w:rPr>
          <w:b/>
          <w:bCs/>
        </w:rPr>
        <w:t>Learning outcomes</w:t>
      </w:r>
      <w:r>
        <w:t>:  I hope that, at the end of the course, students will have a better understanding of the issues discussed than they had before</w:t>
      </w:r>
      <w:r w:rsidR="00AB514A">
        <w:t>!</w:t>
      </w:r>
    </w:p>
    <w:p w14:paraId="13BAE27C" w14:textId="77777777" w:rsidR="00F226AE" w:rsidRDefault="00F226AE" w:rsidP="00B72A87"/>
    <w:p w14:paraId="038F71AA" w14:textId="7C50F1A2" w:rsidR="00F226AE" w:rsidRPr="00FB6050" w:rsidRDefault="002070A7" w:rsidP="00B72A87">
      <w:r>
        <w:t>Sept 8</w:t>
      </w:r>
      <w:r w:rsidR="00F226AE">
        <w:t xml:space="preserve">: </w:t>
      </w:r>
      <w:r w:rsidR="00AB514A">
        <w:t>Introduction to the course, and a</w:t>
      </w:r>
      <w:r w:rsidR="00F226AE">
        <w:t xml:space="preserve">n initial discussion of global </w:t>
      </w:r>
      <w:r w:rsidR="00FB6050">
        <w:t>“</w:t>
      </w:r>
      <w:r w:rsidR="00F226AE">
        <w:t>vaccine justice</w:t>
      </w:r>
      <w:r w:rsidR="00FB6050">
        <w:t>” –</w:t>
      </w:r>
      <w:r w:rsidR="00F226AE">
        <w:t xml:space="preserve"> </w:t>
      </w:r>
      <w:r w:rsidR="00FB6050">
        <w:t>please read a short paper by E.J.</w:t>
      </w:r>
      <w:r w:rsidR="00B41DA9">
        <w:t xml:space="preserve"> </w:t>
      </w:r>
      <w:r w:rsidR="00FB6050">
        <w:t xml:space="preserve">Emanuel et al., “An Ethical Framework for Global Vaccine Justice,” </w:t>
      </w:r>
      <w:r w:rsidR="00FB6050" w:rsidRPr="00FB6050">
        <w:rPr>
          <w:i/>
        </w:rPr>
        <w:t>Science</w:t>
      </w:r>
      <w:r w:rsidR="00FB6050">
        <w:rPr>
          <w:i/>
        </w:rPr>
        <w:t xml:space="preserve"> </w:t>
      </w:r>
      <w:r w:rsidR="001553BA">
        <w:t xml:space="preserve">369/6509 </w:t>
      </w:r>
      <w:r w:rsidR="00FB6050">
        <w:t>(2020) 1309-12.  (No written report needed, just bring questions/comments.)</w:t>
      </w:r>
    </w:p>
    <w:p w14:paraId="3108263B" w14:textId="77777777" w:rsidR="00DE598A" w:rsidRDefault="00DE598A" w:rsidP="00B72A87"/>
    <w:p w14:paraId="20AF6400" w14:textId="11C8EB69" w:rsidR="00DE598A" w:rsidRDefault="002070A7" w:rsidP="00B72A87">
      <w:r>
        <w:t>Sept 15</w:t>
      </w:r>
      <w:r w:rsidR="00DE598A">
        <w:t>: Does distance make any difference?</w:t>
      </w:r>
    </w:p>
    <w:p w14:paraId="6DCB397F" w14:textId="77777777" w:rsidR="009E18A5" w:rsidRDefault="009E18A5" w:rsidP="00B72A87"/>
    <w:p w14:paraId="039C212E" w14:textId="18877002" w:rsidR="00DE598A" w:rsidRDefault="005E3745" w:rsidP="00B72A87">
      <w:r>
        <w:t xml:space="preserve">Peter </w:t>
      </w:r>
      <w:r w:rsidR="00DE598A">
        <w:t>Singer</w:t>
      </w:r>
      <w:r w:rsidR="00D55AAC">
        <w:t>,</w:t>
      </w:r>
      <w:r w:rsidR="002070A7">
        <w:t xml:space="preserve"> </w:t>
      </w:r>
      <w:r w:rsidR="002070A7" w:rsidRPr="002070A7">
        <w:rPr>
          <w:i/>
          <w:iCs/>
        </w:rPr>
        <w:t>One World</w:t>
      </w:r>
      <w:r w:rsidR="002070A7">
        <w:t>, 2nd edition</w:t>
      </w:r>
      <w:r w:rsidR="00AC1710">
        <w:t>, Yale University Press,</w:t>
      </w:r>
      <w:r w:rsidR="002E5F9B">
        <w:t xml:space="preserve"> 2004,</w:t>
      </w:r>
      <w:r w:rsidR="00AC1710">
        <w:t xml:space="preserve"> chapter 5 – </w:t>
      </w:r>
      <w:r w:rsidR="00AC1710" w:rsidRPr="00D9310C">
        <w:rPr>
          <w:b/>
          <w:bCs/>
        </w:rPr>
        <w:t>pp 150-75 only</w:t>
      </w:r>
    </w:p>
    <w:p w14:paraId="17B198A3" w14:textId="42DECEF6" w:rsidR="00DE598A" w:rsidRPr="00020986" w:rsidRDefault="005E3745" w:rsidP="00B72A87">
      <w:r>
        <w:t xml:space="preserve">David </w:t>
      </w:r>
      <w:r w:rsidR="00DE598A">
        <w:t>Miller</w:t>
      </w:r>
      <w:r>
        <w:t xml:space="preserve">, “Reasonable </w:t>
      </w:r>
      <w:r w:rsidR="00A6661B">
        <w:t xml:space="preserve">Partiality Towards </w:t>
      </w:r>
      <w:r w:rsidR="00D55AAC">
        <w:t xml:space="preserve">Compatriots,” </w:t>
      </w:r>
      <w:r w:rsidR="002655B8" w:rsidRPr="002655B8">
        <w:rPr>
          <w:i/>
        </w:rPr>
        <w:t>Ethical Theory and Moral Practice</w:t>
      </w:r>
      <w:r w:rsidR="00020986">
        <w:t xml:space="preserve"> </w:t>
      </w:r>
      <w:r w:rsidR="00A6661B">
        <w:t>8 (2005) 63-81.</w:t>
      </w:r>
    </w:p>
    <w:p w14:paraId="05010B6F" w14:textId="77777777" w:rsidR="00D55AAC" w:rsidRPr="002655B8" w:rsidRDefault="00D55AAC" w:rsidP="00B72A87">
      <w:pPr>
        <w:rPr>
          <w:i/>
        </w:rPr>
      </w:pPr>
    </w:p>
    <w:p w14:paraId="1ADE2689" w14:textId="7B7B14C0" w:rsidR="00DE598A" w:rsidRPr="00AC1710" w:rsidRDefault="00D55AAC" w:rsidP="00B72A87">
      <w:r>
        <w:t>Supplementary:</w:t>
      </w:r>
      <w:r w:rsidR="005E3745">
        <w:t xml:space="preserve"> </w:t>
      </w:r>
      <w:r w:rsidR="00AC1710">
        <w:t xml:space="preserve">Scott </w:t>
      </w:r>
      <w:proofErr w:type="spellStart"/>
      <w:r w:rsidR="00AC1710">
        <w:t>Wisor</w:t>
      </w:r>
      <w:proofErr w:type="spellEnd"/>
      <w:r w:rsidR="00AC1710">
        <w:t xml:space="preserve">, “Against Shallow Ponds,” </w:t>
      </w:r>
      <w:r w:rsidR="00AC1710">
        <w:rPr>
          <w:i/>
          <w:iCs/>
        </w:rPr>
        <w:t xml:space="preserve">Journal of Global Ethics </w:t>
      </w:r>
      <w:r w:rsidR="00AC1710">
        <w:t>7 (2011)</w:t>
      </w:r>
      <w:r w:rsidR="004B538F">
        <w:t xml:space="preserve"> </w:t>
      </w:r>
      <w:r w:rsidR="00AC1710">
        <w:t>19-32</w:t>
      </w:r>
    </w:p>
    <w:p w14:paraId="10CD012B" w14:textId="77777777" w:rsidR="00A537F4" w:rsidRDefault="00A537F4" w:rsidP="00B72A87"/>
    <w:p w14:paraId="57790EDD" w14:textId="0C9000AB" w:rsidR="00DE598A" w:rsidRDefault="00AC1710" w:rsidP="00B72A87">
      <w:r>
        <w:t>Sept 22</w:t>
      </w:r>
      <w:r w:rsidR="00DE598A">
        <w:t>: A global harm principle?</w:t>
      </w:r>
    </w:p>
    <w:p w14:paraId="1F1EF3C9" w14:textId="77777777" w:rsidR="009E18A5" w:rsidRDefault="009E18A5" w:rsidP="00B72A87"/>
    <w:p w14:paraId="5A3C1DDC" w14:textId="69970B10" w:rsidR="00DE598A" w:rsidRDefault="005E3745" w:rsidP="00B72A87">
      <w:r>
        <w:t xml:space="preserve">Thomas </w:t>
      </w:r>
      <w:r w:rsidR="00DE598A">
        <w:t>Pogge</w:t>
      </w:r>
      <w:r w:rsidR="00D55AAC">
        <w:t>, “</w:t>
      </w:r>
      <w:r w:rsidR="008E1037">
        <w:t>‘</w:t>
      </w:r>
      <w:r w:rsidR="00D55AAC">
        <w:t>Assisting</w:t>
      </w:r>
      <w:r w:rsidR="008E1037">
        <w:t>’</w:t>
      </w:r>
      <w:r w:rsidR="00D55AAC">
        <w:t xml:space="preserve"> the Global Poor?” in D. Chatterjee ed., </w:t>
      </w:r>
      <w:r w:rsidR="00D55AAC" w:rsidRPr="00AD17FF">
        <w:rPr>
          <w:i/>
        </w:rPr>
        <w:t>The Ethics of Assistance</w:t>
      </w:r>
      <w:r w:rsidR="00D55AAC">
        <w:t>, Cambridge University Press 2004, 260-88.</w:t>
      </w:r>
    </w:p>
    <w:p w14:paraId="5B185F85" w14:textId="632EFF17" w:rsidR="00A537F4" w:rsidRDefault="00A537F4" w:rsidP="00B72A87">
      <w:proofErr w:type="spellStart"/>
      <w:r>
        <w:t>Kok-Chor</w:t>
      </w:r>
      <w:proofErr w:type="spellEnd"/>
      <w:r>
        <w:t xml:space="preserve"> Tan, “Rights, Harm and Institutions,” in A.M. Jaggar ed., </w:t>
      </w:r>
      <w:r w:rsidRPr="00C868AF">
        <w:rPr>
          <w:i/>
          <w:iCs/>
        </w:rPr>
        <w:t>Thomas Pogge and his Critics</w:t>
      </w:r>
      <w:r>
        <w:t xml:space="preserve">, </w:t>
      </w:r>
      <w:r w:rsidR="00AC1710">
        <w:t>Cambridge</w:t>
      </w:r>
      <w:r>
        <w:t>: Polity, 2010, 46-65.</w:t>
      </w:r>
    </w:p>
    <w:p w14:paraId="134C9E36" w14:textId="77777777" w:rsidR="00A537F4" w:rsidRDefault="00A537F4" w:rsidP="00B72A87"/>
    <w:p w14:paraId="4F525823" w14:textId="5CF201CE" w:rsidR="00DE598A" w:rsidRDefault="00A537F4" w:rsidP="00B72A87">
      <w:r>
        <w:t xml:space="preserve">Supplementary: </w:t>
      </w:r>
      <w:r w:rsidR="005E3745">
        <w:t xml:space="preserve">Mathias </w:t>
      </w:r>
      <w:proofErr w:type="spellStart"/>
      <w:r w:rsidR="00DE598A">
        <w:t>Risse</w:t>
      </w:r>
      <w:proofErr w:type="spellEnd"/>
      <w:r w:rsidR="00D55AAC">
        <w:t xml:space="preserve"> “Do We Owe the Global Poor Assistance or Rectification?”</w:t>
      </w:r>
      <w:r w:rsidR="00DE598A">
        <w:t xml:space="preserve"> </w:t>
      </w:r>
      <w:r w:rsidR="00D55AAC" w:rsidRPr="00AD17FF">
        <w:rPr>
          <w:i/>
        </w:rPr>
        <w:t>Ethics &amp; International Affairs</w:t>
      </w:r>
      <w:r w:rsidR="00D55AAC">
        <w:t xml:space="preserve"> 19 (2005) 9-18.</w:t>
      </w:r>
    </w:p>
    <w:p w14:paraId="0D7D5BBB" w14:textId="77777777" w:rsidR="00D55AAC" w:rsidRDefault="00D55AAC" w:rsidP="00B72A87"/>
    <w:p w14:paraId="38FB6250" w14:textId="4D934EA5" w:rsidR="00DE598A" w:rsidRDefault="002406E1" w:rsidP="00B72A87">
      <w:r>
        <w:t>Sept 29</w:t>
      </w:r>
      <w:r w:rsidR="00DE598A">
        <w:t xml:space="preserve">: </w:t>
      </w:r>
      <w:r w:rsidR="002223A7">
        <w:t>S</w:t>
      </w:r>
      <w:r w:rsidR="00DE598A">
        <w:t>tatis</w:t>
      </w:r>
      <w:r w:rsidR="002223A7">
        <w:t>m vs. global liberalism</w:t>
      </w:r>
    </w:p>
    <w:p w14:paraId="071015FF" w14:textId="77777777" w:rsidR="009E18A5" w:rsidRDefault="009E18A5" w:rsidP="00B72A87"/>
    <w:p w14:paraId="466DD5BF" w14:textId="77777777" w:rsidR="00D9310C" w:rsidRDefault="002223A7" w:rsidP="00B72A87">
      <w:r>
        <w:t xml:space="preserve">Charles </w:t>
      </w:r>
      <w:proofErr w:type="spellStart"/>
      <w:r>
        <w:t>Beitz</w:t>
      </w:r>
      <w:proofErr w:type="spellEnd"/>
      <w:r>
        <w:t xml:space="preserve">, </w:t>
      </w:r>
      <w:r w:rsidRPr="002223A7">
        <w:rPr>
          <w:i/>
        </w:rPr>
        <w:t>Political Theory and International Relations</w:t>
      </w:r>
      <w:r>
        <w:t xml:space="preserve">, Princeton University Press 1999,  </w:t>
      </w:r>
    </w:p>
    <w:p w14:paraId="3FE127FD" w14:textId="1CEDDB72" w:rsidR="002223A7" w:rsidRPr="00D9310C" w:rsidRDefault="00D9310C" w:rsidP="00B72A87">
      <w:pPr>
        <w:rPr>
          <w:b/>
          <w:bCs/>
        </w:rPr>
      </w:pPr>
      <w:r w:rsidRPr="00D9310C">
        <w:rPr>
          <w:b/>
          <w:bCs/>
        </w:rPr>
        <w:t xml:space="preserve">pp </w:t>
      </w:r>
      <w:r w:rsidR="002223A7" w:rsidRPr="00D9310C">
        <w:rPr>
          <w:b/>
          <w:bCs/>
        </w:rPr>
        <w:t>125-69</w:t>
      </w:r>
      <w:r w:rsidR="002406E1" w:rsidRPr="00D9310C">
        <w:rPr>
          <w:b/>
          <w:bCs/>
        </w:rPr>
        <w:t xml:space="preserve"> only</w:t>
      </w:r>
      <w:r w:rsidR="00D03831" w:rsidRPr="00D9310C">
        <w:rPr>
          <w:b/>
          <w:bCs/>
        </w:rPr>
        <w:t>.</w:t>
      </w:r>
    </w:p>
    <w:p w14:paraId="1EF76AFC" w14:textId="6D6C145A" w:rsidR="00DE598A" w:rsidRDefault="005E3745" w:rsidP="00B72A87">
      <w:r>
        <w:t xml:space="preserve">Thomas </w:t>
      </w:r>
      <w:r w:rsidR="00DE598A">
        <w:t>Nagel</w:t>
      </w:r>
      <w:r>
        <w:t>, “The Problem of Global Justice,”</w:t>
      </w:r>
      <w:r w:rsidR="00D55AAC">
        <w:t xml:space="preserve"> </w:t>
      </w:r>
      <w:r w:rsidR="00D55AAC" w:rsidRPr="00266EE9">
        <w:rPr>
          <w:i/>
        </w:rPr>
        <w:t>Philosophy &amp; Public Affairs</w:t>
      </w:r>
      <w:r w:rsidR="00D55AAC">
        <w:t xml:space="preserve"> 33 (2005) 113-4</w:t>
      </w:r>
      <w:r w:rsidR="00D03831">
        <w:t>7.</w:t>
      </w:r>
    </w:p>
    <w:p w14:paraId="42C68D26" w14:textId="77777777" w:rsidR="00266EE9" w:rsidRDefault="00266EE9" w:rsidP="00B72A87"/>
    <w:p w14:paraId="0C150FE3" w14:textId="736A24FD" w:rsidR="00DE598A" w:rsidRPr="004B538F" w:rsidRDefault="00266EE9" w:rsidP="00B72A87">
      <w:r>
        <w:t xml:space="preserve">Supplementary: </w:t>
      </w:r>
      <w:r w:rsidR="002406E1">
        <w:t xml:space="preserve">Laura </w:t>
      </w:r>
      <w:proofErr w:type="spellStart"/>
      <w:r w:rsidR="002406E1">
        <w:t>Valentini</w:t>
      </w:r>
      <w:proofErr w:type="spellEnd"/>
      <w:r w:rsidR="002406E1">
        <w:t xml:space="preserve">, “Coercion and (Global) Justice,” </w:t>
      </w:r>
      <w:r w:rsidR="004B538F" w:rsidRPr="004B538F">
        <w:rPr>
          <w:i/>
          <w:iCs/>
        </w:rPr>
        <w:t>American Political Science Review</w:t>
      </w:r>
      <w:r w:rsidR="004B538F">
        <w:rPr>
          <w:i/>
          <w:iCs/>
        </w:rPr>
        <w:t xml:space="preserve"> </w:t>
      </w:r>
      <w:r w:rsidR="004B538F">
        <w:t>105 (2011) 205-20</w:t>
      </w:r>
    </w:p>
    <w:p w14:paraId="1F0F2818" w14:textId="77777777" w:rsidR="00DE598A" w:rsidRDefault="00DE598A" w:rsidP="00B72A87"/>
    <w:p w14:paraId="2381F624" w14:textId="30CD4941" w:rsidR="00DE598A" w:rsidRDefault="004B538F" w:rsidP="00B72A87">
      <w:r>
        <w:lastRenderedPageBreak/>
        <w:t>Oct 6</w:t>
      </w:r>
      <w:r w:rsidR="00D03831">
        <w:t xml:space="preserve">: </w:t>
      </w:r>
      <w:r w:rsidR="00DE598A">
        <w:t>Cosmopolitanism vs Nationalism</w:t>
      </w:r>
    </w:p>
    <w:p w14:paraId="00B0BCDB" w14:textId="77777777" w:rsidR="009E18A5" w:rsidRDefault="009E18A5" w:rsidP="00B72A87"/>
    <w:p w14:paraId="2982BB18" w14:textId="77777777" w:rsidR="00D9310C" w:rsidRDefault="005E3745" w:rsidP="00B72A87">
      <w:r>
        <w:t xml:space="preserve">David </w:t>
      </w:r>
      <w:r w:rsidR="00DE598A">
        <w:t>Miller</w:t>
      </w:r>
      <w:r w:rsidR="00266EE9">
        <w:t xml:space="preserve">, </w:t>
      </w:r>
      <w:r w:rsidR="00266EE9" w:rsidRPr="00AD17FF">
        <w:rPr>
          <w:i/>
        </w:rPr>
        <w:t>On Nationality</w:t>
      </w:r>
      <w:r w:rsidR="00266EE9">
        <w:t>, Oxford University Press 1995, chapter 3</w:t>
      </w:r>
      <w:r w:rsidR="001553BA">
        <w:t>.</w:t>
      </w:r>
    </w:p>
    <w:p w14:paraId="7E547299" w14:textId="567D81E2" w:rsidR="00DE598A" w:rsidRPr="00E24270" w:rsidRDefault="00D9310C" w:rsidP="00B72A87">
      <w:r>
        <w:t xml:space="preserve">Robert </w:t>
      </w:r>
      <w:proofErr w:type="spellStart"/>
      <w:r>
        <w:t>Goodin</w:t>
      </w:r>
      <w:proofErr w:type="spellEnd"/>
      <w:r>
        <w:t xml:space="preserve">, </w:t>
      </w:r>
      <w:r w:rsidR="00EC2E82">
        <w:t>“</w:t>
      </w:r>
      <w:r w:rsidR="00EC2E82" w:rsidRPr="0038048E">
        <w:t>What is So Special about Our Fellow</w:t>
      </w:r>
      <w:r w:rsidR="00EC2E82">
        <w:t xml:space="preserve"> </w:t>
      </w:r>
      <w:r w:rsidR="00E24270">
        <w:t xml:space="preserve">Countrymen [sic]?” </w:t>
      </w:r>
      <w:r w:rsidR="00E24270" w:rsidRPr="00E24270">
        <w:rPr>
          <w:i/>
          <w:iCs/>
        </w:rPr>
        <w:t>Ethics</w:t>
      </w:r>
      <w:r w:rsidR="00E24270">
        <w:rPr>
          <w:i/>
          <w:iCs/>
        </w:rPr>
        <w:t xml:space="preserve"> </w:t>
      </w:r>
      <w:r w:rsidR="005F23D8">
        <w:t xml:space="preserve">98 </w:t>
      </w:r>
      <w:r w:rsidR="00E24270">
        <w:t>(1988) 663-86</w:t>
      </w:r>
    </w:p>
    <w:p w14:paraId="20F2576F" w14:textId="77777777" w:rsidR="00266EE9" w:rsidRDefault="00266EE9" w:rsidP="00B72A87"/>
    <w:p w14:paraId="638FC3BF" w14:textId="492770B0" w:rsidR="00DE598A" w:rsidRPr="0038048E" w:rsidRDefault="00266EE9" w:rsidP="00B72A87">
      <w:r>
        <w:t xml:space="preserve">Supplementary: </w:t>
      </w:r>
      <w:r w:rsidR="004E704B">
        <w:t>Gillian Brock, “What</w:t>
      </w:r>
      <w:r w:rsidR="0038048E">
        <w:t xml:space="preserve"> do we owe others as a matter of global justice and does national membership matter?” </w:t>
      </w:r>
      <w:r w:rsidR="0038048E">
        <w:rPr>
          <w:i/>
          <w:iCs/>
        </w:rPr>
        <w:t>Critical Review of International Social and Political Philosophy</w:t>
      </w:r>
      <w:r w:rsidR="0038048E">
        <w:t xml:space="preserve"> 11 (2008) 433-48</w:t>
      </w:r>
    </w:p>
    <w:p w14:paraId="05AFC393" w14:textId="77777777" w:rsidR="00266EE9" w:rsidRDefault="00266EE9" w:rsidP="00B72A87"/>
    <w:p w14:paraId="350E7383" w14:textId="265BE180" w:rsidR="00573813" w:rsidRPr="00573813" w:rsidRDefault="00573813" w:rsidP="00B72A87">
      <w:pPr>
        <w:rPr>
          <w:b/>
          <w:bCs/>
        </w:rPr>
      </w:pPr>
      <w:r w:rsidRPr="00573813">
        <w:rPr>
          <w:b/>
          <w:bCs/>
        </w:rPr>
        <w:t xml:space="preserve">October </w:t>
      </w:r>
      <w:r>
        <w:rPr>
          <w:b/>
          <w:bCs/>
        </w:rPr>
        <w:t>12</w:t>
      </w:r>
      <w:r w:rsidRPr="00573813">
        <w:rPr>
          <w:b/>
          <w:bCs/>
        </w:rPr>
        <w:t xml:space="preserve">: </w:t>
      </w:r>
      <w:r w:rsidR="00F537FE">
        <w:rPr>
          <w:b/>
          <w:bCs/>
        </w:rPr>
        <w:t xml:space="preserve">Mid-term exam answer </w:t>
      </w:r>
      <w:r w:rsidRPr="00573813">
        <w:rPr>
          <w:b/>
          <w:bCs/>
        </w:rPr>
        <w:t>due</w:t>
      </w:r>
    </w:p>
    <w:p w14:paraId="6443B77B" w14:textId="77777777" w:rsidR="00573813" w:rsidRDefault="00573813" w:rsidP="00B72A87"/>
    <w:p w14:paraId="50186FCE" w14:textId="067226B6" w:rsidR="004726A4" w:rsidRDefault="004726A4" w:rsidP="00B72A87">
      <w:r>
        <w:t>Oct 13: A general discussion of the approaches discussed so far</w:t>
      </w:r>
    </w:p>
    <w:p w14:paraId="36AB6FD0" w14:textId="77777777" w:rsidR="004726A4" w:rsidRDefault="004726A4" w:rsidP="00B72A87"/>
    <w:p w14:paraId="1D5563C9" w14:textId="20FD96D8" w:rsidR="00DE598A" w:rsidRDefault="004B538F" w:rsidP="00B72A87">
      <w:r>
        <w:t xml:space="preserve">Oct </w:t>
      </w:r>
      <w:r w:rsidR="004726A4">
        <w:t>20</w:t>
      </w:r>
      <w:r w:rsidR="00DE598A">
        <w:t>: Should borders be open?</w:t>
      </w:r>
    </w:p>
    <w:p w14:paraId="54616942" w14:textId="77777777" w:rsidR="002556F2" w:rsidRDefault="002556F2" w:rsidP="00B72A87"/>
    <w:p w14:paraId="6FE1D0FC" w14:textId="24287A33" w:rsidR="00DE598A" w:rsidRDefault="005E3745" w:rsidP="00B72A87">
      <w:r>
        <w:t xml:space="preserve">Joseph </w:t>
      </w:r>
      <w:proofErr w:type="spellStart"/>
      <w:r w:rsidR="00DE598A">
        <w:t>Carens</w:t>
      </w:r>
      <w:proofErr w:type="spellEnd"/>
      <w:r w:rsidR="002556F2">
        <w:t xml:space="preserve">, </w:t>
      </w:r>
      <w:r w:rsidR="002556F2" w:rsidRPr="002556F2">
        <w:rPr>
          <w:i/>
        </w:rPr>
        <w:t>The Ethics of Immigration</w:t>
      </w:r>
      <w:r w:rsidR="002556F2">
        <w:t xml:space="preserve">, Oxford University Press </w:t>
      </w:r>
      <w:r w:rsidR="002655B8">
        <w:t>2013, chapter 11.</w:t>
      </w:r>
    </w:p>
    <w:p w14:paraId="451B51E0" w14:textId="39DE846A" w:rsidR="00DE598A" w:rsidRDefault="005E3745" w:rsidP="00B72A87">
      <w:r>
        <w:t xml:space="preserve">David </w:t>
      </w:r>
      <w:r w:rsidR="00DE598A">
        <w:t>Miller</w:t>
      </w:r>
      <w:r w:rsidR="002556F2">
        <w:t xml:space="preserve">, </w:t>
      </w:r>
      <w:r w:rsidR="002556F2" w:rsidRPr="002556F2">
        <w:rPr>
          <w:i/>
        </w:rPr>
        <w:t>Strangers in Our Midst</w:t>
      </w:r>
      <w:r w:rsidR="002556F2">
        <w:t>, Harvard University Press 2016, chapter 4.</w:t>
      </w:r>
    </w:p>
    <w:p w14:paraId="4674FB7D" w14:textId="77777777" w:rsidR="002556F2" w:rsidRDefault="002556F2" w:rsidP="00B72A87"/>
    <w:p w14:paraId="4420E1CE" w14:textId="727250A3" w:rsidR="00DE598A" w:rsidRPr="00917C16" w:rsidRDefault="002556F2" w:rsidP="00B72A87">
      <w:r>
        <w:t xml:space="preserve">Supplementary: </w:t>
      </w:r>
      <w:r w:rsidR="00917C16">
        <w:t xml:space="preserve">Javier S Hidalgo, “Freedom, Immigration and Adequate Options,” </w:t>
      </w:r>
      <w:r w:rsidR="00917C16">
        <w:rPr>
          <w:i/>
          <w:iCs/>
        </w:rPr>
        <w:t>Critical Review of International Social and Political Philosophy</w:t>
      </w:r>
      <w:r w:rsidR="00917C16">
        <w:t xml:space="preserve"> 187 (2015) 212-34 </w:t>
      </w:r>
    </w:p>
    <w:p w14:paraId="3C837719" w14:textId="77777777" w:rsidR="00DE598A" w:rsidRDefault="00DE598A" w:rsidP="00B72A87"/>
    <w:p w14:paraId="1A7CDD11" w14:textId="38F6CEA6" w:rsidR="00DE598A" w:rsidRDefault="004B538F" w:rsidP="00B72A87">
      <w:r>
        <w:t>Oct 2</w:t>
      </w:r>
      <w:r w:rsidR="004726A4">
        <w:t>7</w:t>
      </w:r>
      <w:r w:rsidR="00DE598A">
        <w:t>: What’s wrong with colonialism?</w:t>
      </w:r>
    </w:p>
    <w:p w14:paraId="206943CA" w14:textId="77777777" w:rsidR="009E18A5" w:rsidRDefault="009E18A5" w:rsidP="00B72A87"/>
    <w:p w14:paraId="433986A1" w14:textId="7027F97A" w:rsidR="00DE598A" w:rsidRDefault="00F07887" w:rsidP="00B72A87">
      <w:r>
        <w:t xml:space="preserve">Lea </w:t>
      </w:r>
      <w:proofErr w:type="spellStart"/>
      <w:r w:rsidR="00DE598A">
        <w:t>Ypi</w:t>
      </w:r>
      <w:proofErr w:type="spellEnd"/>
      <w:r w:rsidR="00266EE9">
        <w:t xml:space="preserve">, “What’s wrong with colonialism?” </w:t>
      </w:r>
      <w:r w:rsidR="00266EE9" w:rsidRPr="00266EE9">
        <w:rPr>
          <w:i/>
        </w:rPr>
        <w:t>Philosophy &amp; Public Affairs</w:t>
      </w:r>
      <w:r w:rsidR="00266EE9">
        <w:t xml:space="preserve"> 41 (2013) 158-</w:t>
      </w:r>
      <w:r w:rsidR="001553BA">
        <w:t>91</w:t>
      </w:r>
    </w:p>
    <w:p w14:paraId="10EEA3D6" w14:textId="10369D07" w:rsidR="00DE598A" w:rsidRPr="00AD17FF" w:rsidRDefault="00F07887" w:rsidP="00B72A87">
      <w:r>
        <w:t xml:space="preserve">Margaret </w:t>
      </w:r>
      <w:r w:rsidR="00DE598A">
        <w:t>Moore</w:t>
      </w:r>
      <w:r w:rsidR="00AD17FF">
        <w:t xml:space="preserve">, “The Taking of Territory and the Wrongs of Colonialism,” </w:t>
      </w:r>
      <w:r w:rsidR="00AD17FF" w:rsidRPr="00AD17FF">
        <w:rPr>
          <w:i/>
        </w:rPr>
        <w:t>Journal of Political Philosophy</w:t>
      </w:r>
      <w:r w:rsidR="00AD17FF">
        <w:rPr>
          <w:i/>
        </w:rPr>
        <w:t xml:space="preserve"> </w:t>
      </w:r>
      <w:r w:rsidR="00AD17FF">
        <w:t>27 (2019) 87-106.</w:t>
      </w:r>
    </w:p>
    <w:p w14:paraId="2DD1C6AC" w14:textId="77777777" w:rsidR="00266EE9" w:rsidRDefault="00266EE9" w:rsidP="00B72A87"/>
    <w:p w14:paraId="2E0FF7F3" w14:textId="374D1C0A" w:rsidR="00DE598A" w:rsidRPr="009342B1" w:rsidRDefault="00266EE9" w:rsidP="00B72A87">
      <w:r>
        <w:t>Supplementary:</w:t>
      </w:r>
      <w:r w:rsidR="00AD17FF">
        <w:t xml:space="preserve"> </w:t>
      </w:r>
      <w:r w:rsidR="00F07887">
        <w:t xml:space="preserve">Laura </w:t>
      </w:r>
      <w:proofErr w:type="spellStart"/>
      <w:r w:rsidR="00DE598A">
        <w:t>Valentini</w:t>
      </w:r>
      <w:proofErr w:type="spellEnd"/>
      <w:r w:rsidR="00F07887">
        <w:t xml:space="preserve">, “On the Distinctive Procedural Wrong of Colonialism,” </w:t>
      </w:r>
      <w:r w:rsidR="009342B1">
        <w:rPr>
          <w:i/>
        </w:rPr>
        <w:t>Philosophy &amp; Public Affairs</w:t>
      </w:r>
      <w:r>
        <w:rPr>
          <w:i/>
        </w:rPr>
        <w:t xml:space="preserve"> </w:t>
      </w:r>
      <w:r>
        <w:t>43</w:t>
      </w:r>
      <w:r>
        <w:rPr>
          <w:i/>
        </w:rPr>
        <w:t xml:space="preserve"> </w:t>
      </w:r>
      <w:r>
        <w:t>(</w:t>
      </w:r>
      <w:r w:rsidR="009342B1">
        <w:t>2015</w:t>
      </w:r>
      <w:r>
        <w:t>)</w:t>
      </w:r>
      <w:r w:rsidR="009342B1">
        <w:t xml:space="preserve"> 321-</w:t>
      </w:r>
      <w:r w:rsidR="00B41DA9">
        <w:t>3</w:t>
      </w:r>
      <w:r w:rsidR="009342B1">
        <w:t>41.</w:t>
      </w:r>
    </w:p>
    <w:p w14:paraId="35A7E963" w14:textId="77777777" w:rsidR="00DE598A" w:rsidRDefault="00DE598A" w:rsidP="00B72A87"/>
    <w:p w14:paraId="05B15914" w14:textId="131FADB8" w:rsidR="002223A7" w:rsidRDefault="004726A4" w:rsidP="002223A7">
      <w:r>
        <w:t>Nov 10</w:t>
      </w:r>
      <w:r w:rsidR="00DE598A">
        <w:t xml:space="preserve">: </w:t>
      </w:r>
      <w:r w:rsidR="002223A7">
        <w:t>Justice and Intervention</w:t>
      </w:r>
    </w:p>
    <w:p w14:paraId="663264B3" w14:textId="16C53F85" w:rsidR="002223A7" w:rsidRDefault="002223A7" w:rsidP="002223A7"/>
    <w:p w14:paraId="139D5B53" w14:textId="03FAF87D" w:rsidR="00C868AF" w:rsidRPr="00870871" w:rsidRDefault="00C868AF" w:rsidP="002223A7">
      <w:r>
        <w:t xml:space="preserve">C.A.J </w:t>
      </w:r>
      <w:proofErr w:type="spellStart"/>
      <w:r>
        <w:t>Coady</w:t>
      </w:r>
      <w:proofErr w:type="spellEnd"/>
      <w:r>
        <w:t>, “War for Humanity: A Critique,” in D.K. Chatterjee &amp; D. Scheid eds</w:t>
      </w:r>
      <w:r w:rsidR="00870871" w:rsidRPr="00870871">
        <w:rPr>
          <w:i/>
          <w:iCs/>
        </w:rPr>
        <w:t xml:space="preserve">., Ethics and Foreign Intervention, </w:t>
      </w:r>
      <w:r w:rsidR="00870871">
        <w:t>Cambridge University Press, 2003, 274-95.</w:t>
      </w:r>
    </w:p>
    <w:p w14:paraId="58345A93" w14:textId="4FFFBBAD" w:rsidR="0011589B" w:rsidRPr="0011589B" w:rsidRDefault="0011589B" w:rsidP="002223A7">
      <w:proofErr w:type="spellStart"/>
      <w:r>
        <w:t>Kok-Chor</w:t>
      </w:r>
      <w:proofErr w:type="spellEnd"/>
      <w:r>
        <w:t xml:space="preserve"> Tan, “The Duty to Protect,” in T. </w:t>
      </w:r>
      <w:proofErr w:type="spellStart"/>
      <w:r>
        <w:t>Nardin</w:t>
      </w:r>
      <w:proofErr w:type="spellEnd"/>
      <w:r>
        <w:t xml:space="preserve"> and M. Williams eds., </w:t>
      </w:r>
      <w:r w:rsidRPr="0011589B">
        <w:rPr>
          <w:i/>
        </w:rPr>
        <w:t>Humanitarian Intervention</w:t>
      </w:r>
      <w:r>
        <w:t>, New York University Press 2006, 84-116</w:t>
      </w:r>
      <w:r w:rsidR="002E0866">
        <w:t>.</w:t>
      </w:r>
    </w:p>
    <w:p w14:paraId="46ACAF55" w14:textId="7E01B2A3" w:rsidR="00DE598A" w:rsidRDefault="00DE598A" w:rsidP="00B72A87">
      <w:pPr>
        <w:rPr>
          <w:i/>
        </w:rPr>
      </w:pPr>
    </w:p>
    <w:p w14:paraId="222F1DF1" w14:textId="5FB9DF70" w:rsidR="002A02C5" w:rsidRPr="002A02C5" w:rsidRDefault="002A02C5" w:rsidP="00B72A87">
      <w:r>
        <w:t xml:space="preserve">Supplementary: </w:t>
      </w:r>
      <w:r w:rsidR="00870871">
        <w:t xml:space="preserve">Ned </w:t>
      </w:r>
      <w:proofErr w:type="spellStart"/>
      <w:r w:rsidR="00870871">
        <w:t>Dobos</w:t>
      </w:r>
      <w:proofErr w:type="spellEnd"/>
      <w:r w:rsidR="00870871">
        <w:t xml:space="preserve">, “A State to </w:t>
      </w:r>
      <w:r w:rsidR="008721C2">
        <w:t>C</w:t>
      </w:r>
      <w:r w:rsidR="00870871">
        <w:t xml:space="preserve">all their </w:t>
      </w:r>
      <w:r w:rsidR="008721C2">
        <w:t>O</w:t>
      </w:r>
      <w:r w:rsidR="00870871">
        <w:t xml:space="preserve">wn,” </w:t>
      </w:r>
      <w:r w:rsidR="00870871" w:rsidRPr="00573813">
        <w:rPr>
          <w:i/>
          <w:iCs/>
        </w:rPr>
        <w:t xml:space="preserve">Journal of Applied Philosophy </w:t>
      </w:r>
      <w:r w:rsidR="00870871">
        <w:t>27 (2010) 26-38.</w:t>
      </w:r>
    </w:p>
    <w:p w14:paraId="04EB96FF" w14:textId="77777777" w:rsidR="008721C2" w:rsidRDefault="008721C2" w:rsidP="00B72A87"/>
    <w:p w14:paraId="4A24792A" w14:textId="6F1D82C8" w:rsidR="00DE0CE1" w:rsidRDefault="008721C2" w:rsidP="00B72A87">
      <w:r>
        <w:t xml:space="preserve">Nov </w:t>
      </w:r>
      <w:r w:rsidR="00DE0CE1">
        <w:t>1</w:t>
      </w:r>
      <w:r w:rsidR="004726A4">
        <w:t>7</w:t>
      </w:r>
      <w:r w:rsidR="00DE0CE1">
        <w:t>: What is exploitation?</w:t>
      </w:r>
    </w:p>
    <w:p w14:paraId="2AAD8EBB" w14:textId="77777777" w:rsidR="009E18A5" w:rsidRDefault="009E18A5" w:rsidP="00B72A87"/>
    <w:p w14:paraId="74491992" w14:textId="6C5597CD" w:rsidR="00DE0CE1" w:rsidRDefault="00F07887" w:rsidP="00B72A87">
      <w:r>
        <w:lastRenderedPageBreak/>
        <w:t xml:space="preserve">Matt </w:t>
      </w:r>
      <w:proofErr w:type="spellStart"/>
      <w:r w:rsidR="00DE0CE1">
        <w:t>Zwolinski</w:t>
      </w:r>
      <w:proofErr w:type="spellEnd"/>
      <w:r w:rsidR="00AD17FF">
        <w:t xml:space="preserve">, “Sweatshops, Choice and Exploitation,” </w:t>
      </w:r>
      <w:r w:rsidR="00AD17FF" w:rsidRPr="00AD17FF">
        <w:rPr>
          <w:i/>
        </w:rPr>
        <w:t>Business Ethics Quarterly</w:t>
      </w:r>
      <w:r w:rsidR="00AD17FF">
        <w:t xml:space="preserve"> 17 (2007) 689-727.</w:t>
      </w:r>
    </w:p>
    <w:p w14:paraId="3366E3A9" w14:textId="22EA0F07" w:rsidR="00DE0CE1" w:rsidRPr="00AD17FF" w:rsidRDefault="00F07887" w:rsidP="00B72A87">
      <w:r>
        <w:t xml:space="preserve">Ruth </w:t>
      </w:r>
      <w:r w:rsidR="00DE0CE1">
        <w:t>Sample</w:t>
      </w:r>
      <w:r w:rsidR="00AD17FF">
        <w:t xml:space="preserve">, </w:t>
      </w:r>
      <w:r w:rsidR="00AD17FF" w:rsidRPr="00AD17FF">
        <w:rPr>
          <w:i/>
        </w:rPr>
        <w:t>Exploitation</w:t>
      </w:r>
      <w:r w:rsidR="00AD17FF">
        <w:rPr>
          <w:i/>
        </w:rPr>
        <w:t>,</w:t>
      </w:r>
      <w:r w:rsidR="00AD17FF">
        <w:t xml:space="preserve"> Rowman &amp; Littlefield 2003, chapter 1.</w:t>
      </w:r>
    </w:p>
    <w:p w14:paraId="641F5F6B" w14:textId="77777777" w:rsidR="00AD17FF" w:rsidRDefault="00AD17FF" w:rsidP="00B72A87"/>
    <w:p w14:paraId="0D389A59" w14:textId="55341CD8" w:rsidR="00DE0CE1" w:rsidRPr="002223A7" w:rsidRDefault="00AD17FF" w:rsidP="00B72A87">
      <w:r>
        <w:t xml:space="preserve">Supplementary: </w:t>
      </w:r>
      <w:r w:rsidR="002223A7">
        <w:t xml:space="preserve"> Robert </w:t>
      </w:r>
      <w:proofErr w:type="spellStart"/>
      <w:r w:rsidR="002223A7">
        <w:t>Goodin</w:t>
      </w:r>
      <w:proofErr w:type="spellEnd"/>
      <w:r w:rsidR="002223A7">
        <w:t xml:space="preserve">, </w:t>
      </w:r>
      <w:r w:rsidR="002223A7" w:rsidRPr="002223A7">
        <w:rPr>
          <w:i/>
        </w:rPr>
        <w:t>Reasons for Welfar</w:t>
      </w:r>
      <w:r w:rsidR="002223A7">
        <w:rPr>
          <w:i/>
        </w:rPr>
        <w:t>e,</w:t>
      </w:r>
      <w:r w:rsidR="002223A7">
        <w:t xml:space="preserve"> Princeton University Press 1998, chapter 5</w:t>
      </w:r>
    </w:p>
    <w:p w14:paraId="4F85F48A" w14:textId="77777777" w:rsidR="00DE0CE1" w:rsidRPr="002223A7" w:rsidRDefault="00DE0CE1" w:rsidP="00B72A87">
      <w:pPr>
        <w:rPr>
          <w:i/>
        </w:rPr>
      </w:pPr>
    </w:p>
    <w:p w14:paraId="6103326A" w14:textId="226F83CA" w:rsidR="00DE0CE1" w:rsidRDefault="008721C2" w:rsidP="00B72A87">
      <w:r>
        <w:t>Nov</w:t>
      </w:r>
      <w:r w:rsidR="00DE0CE1">
        <w:t xml:space="preserve"> </w:t>
      </w:r>
      <w:r w:rsidR="004726A4">
        <w:t>24</w:t>
      </w:r>
      <w:r w:rsidR="00DE0CE1">
        <w:t>: Beyond the Nuremberg crimes?</w:t>
      </w:r>
    </w:p>
    <w:p w14:paraId="09BE8088" w14:textId="77777777" w:rsidR="009E18A5" w:rsidRDefault="009E18A5" w:rsidP="00B72A87"/>
    <w:p w14:paraId="52B1F602" w14:textId="31D9C099" w:rsidR="00DE0CE1" w:rsidRPr="00AD17FF" w:rsidRDefault="00F07887" w:rsidP="00B72A87">
      <w:r>
        <w:t xml:space="preserve">Richard </w:t>
      </w:r>
      <w:r w:rsidR="00DE0CE1">
        <w:t>Vernon</w:t>
      </w:r>
      <w:r>
        <w:t xml:space="preserve">, “What is Crime Against Humanity?” </w:t>
      </w:r>
      <w:r w:rsidRPr="00AD17FF">
        <w:rPr>
          <w:i/>
        </w:rPr>
        <w:t>Journal of Political Philosophy</w:t>
      </w:r>
      <w:r w:rsidR="00AD17FF">
        <w:t xml:space="preserve"> 10 (2002) 231-49.</w:t>
      </w:r>
    </w:p>
    <w:p w14:paraId="10377AFA" w14:textId="72CD3732" w:rsidR="00DE0CE1" w:rsidRPr="00800616" w:rsidRDefault="00F07887" w:rsidP="00B72A87">
      <w:r>
        <w:t xml:space="preserve">David </w:t>
      </w:r>
      <w:r w:rsidR="00DE0CE1">
        <w:t>Blunt</w:t>
      </w:r>
      <w:r w:rsidR="00800616">
        <w:t xml:space="preserve">, </w:t>
      </w:r>
      <w:r w:rsidR="00800616">
        <w:rPr>
          <w:i/>
        </w:rPr>
        <w:t>Global Poverty, Injustice and Resistance</w:t>
      </w:r>
      <w:r w:rsidR="00800616">
        <w:t xml:space="preserve">, Cambridge University Press </w:t>
      </w:r>
      <w:r w:rsidR="009E18A5">
        <w:t>2020, chapter 3.</w:t>
      </w:r>
    </w:p>
    <w:p w14:paraId="326067AB" w14:textId="77777777" w:rsidR="00AD17FF" w:rsidRDefault="00AD17FF" w:rsidP="00B72A87"/>
    <w:p w14:paraId="3B7590E7" w14:textId="1CCAFD34" w:rsidR="00DE0CE1" w:rsidRDefault="00AD17FF" w:rsidP="00B72A87">
      <w:r>
        <w:t xml:space="preserve">Supplementary: </w:t>
      </w:r>
      <w:r w:rsidR="00F07887">
        <w:t xml:space="preserve">Norman </w:t>
      </w:r>
      <w:proofErr w:type="spellStart"/>
      <w:r w:rsidR="00F07887">
        <w:t>Geras</w:t>
      </w:r>
      <w:proofErr w:type="spellEnd"/>
      <w:r w:rsidR="00F07887">
        <w:t xml:space="preserve">, </w:t>
      </w:r>
      <w:r w:rsidR="00F07887" w:rsidRPr="00F07887">
        <w:rPr>
          <w:i/>
        </w:rPr>
        <w:t>Crimes Against Humanity</w:t>
      </w:r>
      <w:r w:rsidR="00F07887">
        <w:t xml:space="preserve">, </w:t>
      </w:r>
      <w:r>
        <w:t>Manchester University Press 2011, chapter 2.</w:t>
      </w:r>
    </w:p>
    <w:p w14:paraId="6CBB2932" w14:textId="77777777" w:rsidR="001A634B" w:rsidRDefault="001A634B" w:rsidP="00B72A87"/>
    <w:p w14:paraId="702F007A" w14:textId="771D5F2E" w:rsidR="00DE0CE1" w:rsidRDefault="004726A4" w:rsidP="00B72A87">
      <w:r>
        <w:t>Dec 1</w:t>
      </w:r>
      <w:r w:rsidR="00DE0CE1">
        <w:t>: Can whole societies be held accountable?</w:t>
      </w:r>
    </w:p>
    <w:p w14:paraId="41995189" w14:textId="77777777" w:rsidR="009E18A5" w:rsidRDefault="009E18A5" w:rsidP="00B72A87"/>
    <w:p w14:paraId="563230D8" w14:textId="5E40D3CD" w:rsidR="00DE0CE1" w:rsidRPr="007B0FE2" w:rsidRDefault="00B803CE" w:rsidP="00B72A87">
      <w:r>
        <w:t xml:space="preserve">Toni Erskine, “Kicking Bodies and Damning Souls: The Danger of Harming </w:t>
      </w:r>
      <w:r w:rsidR="00C546FA">
        <w:t>‘I</w:t>
      </w:r>
      <w:r>
        <w:t>nnocent</w:t>
      </w:r>
      <w:r w:rsidR="00C546FA">
        <w:t>’</w:t>
      </w:r>
      <w:r>
        <w:t xml:space="preserve"> Citizens While Punishing </w:t>
      </w:r>
      <w:r w:rsidR="00C546FA">
        <w:t>‘</w:t>
      </w:r>
      <w:r>
        <w:t>Delinquent</w:t>
      </w:r>
      <w:r w:rsidR="00C546FA">
        <w:t>’</w:t>
      </w:r>
      <w:r>
        <w:t xml:space="preserve"> States,” </w:t>
      </w:r>
      <w:r w:rsidRPr="00B803CE">
        <w:rPr>
          <w:i/>
          <w:iCs/>
        </w:rPr>
        <w:t>Ethics &amp; International Affairs</w:t>
      </w:r>
      <w:r>
        <w:t xml:space="preserve"> 24 (2010) 261-85</w:t>
      </w:r>
    </w:p>
    <w:p w14:paraId="5E88B74B" w14:textId="135A323B" w:rsidR="00DE0CE1" w:rsidRPr="007B0FE2" w:rsidRDefault="00F07887" w:rsidP="00B72A87">
      <w:r>
        <w:t xml:space="preserve">Erin </w:t>
      </w:r>
      <w:r w:rsidR="00DE0CE1">
        <w:t>Kelly</w:t>
      </w:r>
      <w:r w:rsidR="007B0FE2">
        <w:t xml:space="preserve">, “The Burdens of Collective Liability,” in D.K. Chatterjee and D. Scheid eds., </w:t>
      </w:r>
      <w:r w:rsidR="007B0FE2" w:rsidRPr="007B0FE2">
        <w:rPr>
          <w:i/>
        </w:rPr>
        <w:t>Ethics and Foreign Intervention</w:t>
      </w:r>
      <w:r w:rsidR="007B0FE2">
        <w:t>, Cambridge University Press 2003, 118-39.</w:t>
      </w:r>
    </w:p>
    <w:p w14:paraId="3D53A822" w14:textId="77777777" w:rsidR="007B0FE2" w:rsidRDefault="007B0FE2" w:rsidP="00B72A87"/>
    <w:p w14:paraId="6A8A23DF" w14:textId="25968B10" w:rsidR="001A634B" w:rsidRDefault="007B0FE2" w:rsidP="00B72A87">
      <w:r>
        <w:t xml:space="preserve">Supplementary: </w:t>
      </w:r>
      <w:r w:rsidR="00B803CE">
        <w:t xml:space="preserve">Avia Pasternak, </w:t>
      </w:r>
      <w:r w:rsidR="00B803CE" w:rsidRPr="00B803CE">
        <w:rPr>
          <w:i/>
          <w:iCs/>
        </w:rPr>
        <w:t>Responsible Citizens, Irresponsible States</w:t>
      </w:r>
      <w:r w:rsidR="00B803CE">
        <w:t>, Oxford University Press 2021, chapter 7</w:t>
      </w:r>
    </w:p>
    <w:p w14:paraId="0BC86D4A" w14:textId="77777777" w:rsidR="00B803CE" w:rsidRDefault="00B803CE" w:rsidP="00B72A87"/>
    <w:p w14:paraId="7311E5B2" w14:textId="1B61A375" w:rsidR="00DE0CE1" w:rsidRDefault="001A634B" w:rsidP="00B72A87">
      <w:r>
        <w:t xml:space="preserve">Dec </w:t>
      </w:r>
      <w:r w:rsidR="004726A4">
        <w:t>8</w:t>
      </w:r>
      <w:r w:rsidR="00DE0CE1">
        <w:t>: What does climate justice require?</w:t>
      </w:r>
    </w:p>
    <w:p w14:paraId="3BAE1CC2" w14:textId="77777777" w:rsidR="009E18A5" w:rsidRDefault="009E18A5" w:rsidP="00B72A87"/>
    <w:p w14:paraId="10A5C1FF" w14:textId="27E29D02" w:rsidR="00DE0CE1" w:rsidRPr="00800616" w:rsidRDefault="00F07887" w:rsidP="00B72A87">
      <w:r>
        <w:t xml:space="preserve">Peter </w:t>
      </w:r>
      <w:r w:rsidR="00DE0CE1">
        <w:t>Singer</w:t>
      </w:r>
      <w:r>
        <w:t xml:space="preserve">, </w:t>
      </w:r>
      <w:r>
        <w:rPr>
          <w:i/>
        </w:rPr>
        <w:t>One World</w:t>
      </w:r>
      <w:r w:rsidR="00800616">
        <w:t>, Yale University Press 2004, chapter 2.</w:t>
      </w:r>
    </w:p>
    <w:p w14:paraId="42100F81" w14:textId="55620760" w:rsidR="00DE0CE1" w:rsidRPr="00B803CE" w:rsidRDefault="00F07887" w:rsidP="00B72A87">
      <w:r>
        <w:t xml:space="preserve">Simon </w:t>
      </w:r>
      <w:r w:rsidR="00DE0CE1">
        <w:t>Caney</w:t>
      </w:r>
      <w:r w:rsidR="009E18A5">
        <w:t>, “Climate Change</w:t>
      </w:r>
      <w:r w:rsidR="00B803CE">
        <w:t xml:space="preserve"> and the Duties of the Advantaged</w:t>
      </w:r>
      <w:r w:rsidR="009E18A5" w:rsidRPr="00B803CE">
        <w:rPr>
          <w:i/>
          <w:iCs/>
        </w:rPr>
        <w:t xml:space="preserve">,” </w:t>
      </w:r>
      <w:r w:rsidR="00B803CE" w:rsidRPr="00B803CE">
        <w:rPr>
          <w:i/>
          <w:iCs/>
        </w:rPr>
        <w:t>Critical Review of International Social &amp; Political Philosophy</w:t>
      </w:r>
      <w:r w:rsidR="00B803CE">
        <w:t xml:space="preserve"> </w:t>
      </w:r>
      <w:r w:rsidR="002E11EC">
        <w:t>13 (2010) 203-24</w:t>
      </w:r>
    </w:p>
    <w:p w14:paraId="7DDB2029" w14:textId="77777777" w:rsidR="009E18A5" w:rsidRDefault="009E18A5" w:rsidP="00B72A87"/>
    <w:p w14:paraId="16D8539F" w14:textId="0AFA4559" w:rsidR="002D6C1B" w:rsidRPr="00B803CE" w:rsidRDefault="00DE0CE1" w:rsidP="002D6C1B">
      <w:r>
        <w:t>S</w:t>
      </w:r>
      <w:r w:rsidR="009E18A5">
        <w:t xml:space="preserve">upplementary: </w:t>
      </w:r>
      <w:r w:rsidR="002D6C1B">
        <w:t xml:space="preserve">“On the Concept of Climate Debt: Its Moral and Political Value,” </w:t>
      </w:r>
      <w:r w:rsidR="002D6C1B" w:rsidRPr="00B803CE">
        <w:rPr>
          <w:i/>
          <w:iCs/>
        </w:rPr>
        <w:t>Critical Review of International Social &amp; Political Philosophy</w:t>
      </w:r>
      <w:r w:rsidR="002D6C1B">
        <w:t xml:space="preserve"> 1</w:t>
      </w:r>
      <w:r w:rsidR="00EE28CB">
        <w:t>5 (2012), 667-85</w:t>
      </w:r>
    </w:p>
    <w:p w14:paraId="7D2FA6B8" w14:textId="040CA6E6" w:rsidR="00DE0CE1" w:rsidRPr="009E18A5" w:rsidRDefault="00DE0CE1" w:rsidP="00B72A87"/>
    <w:p w14:paraId="281BDF66" w14:textId="77777777" w:rsidR="00DE598A" w:rsidRDefault="00DE598A" w:rsidP="00B72A87"/>
    <w:sectPr w:rsidR="00DE598A" w:rsidSect="00F418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87"/>
    <w:rsid w:val="00020986"/>
    <w:rsid w:val="0011589B"/>
    <w:rsid w:val="001553BA"/>
    <w:rsid w:val="001664ED"/>
    <w:rsid w:val="001A634B"/>
    <w:rsid w:val="001E3228"/>
    <w:rsid w:val="002070A7"/>
    <w:rsid w:val="002223A7"/>
    <w:rsid w:val="002406E1"/>
    <w:rsid w:val="002556F2"/>
    <w:rsid w:val="002655B8"/>
    <w:rsid w:val="00266EE9"/>
    <w:rsid w:val="002809E3"/>
    <w:rsid w:val="002A02C5"/>
    <w:rsid w:val="002A2B28"/>
    <w:rsid w:val="002D6C1B"/>
    <w:rsid w:val="002E0866"/>
    <w:rsid w:val="002E11EC"/>
    <w:rsid w:val="002E2678"/>
    <w:rsid w:val="002E5F9B"/>
    <w:rsid w:val="0031317B"/>
    <w:rsid w:val="003706DF"/>
    <w:rsid w:val="0038048E"/>
    <w:rsid w:val="003F502A"/>
    <w:rsid w:val="0047094B"/>
    <w:rsid w:val="004726A4"/>
    <w:rsid w:val="004B538F"/>
    <w:rsid w:val="004E704B"/>
    <w:rsid w:val="00573813"/>
    <w:rsid w:val="005E3745"/>
    <w:rsid w:val="005F23D8"/>
    <w:rsid w:val="006A7CB4"/>
    <w:rsid w:val="0070383E"/>
    <w:rsid w:val="00736EC7"/>
    <w:rsid w:val="00764209"/>
    <w:rsid w:val="007B0FE2"/>
    <w:rsid w:val="007B38A1"/>
    <w:rsid w:val="00800616"/>
    <w:rsid w:val="00824ABD"/>
    <w:rsid w:val="00870871"/>
    <w:rsid w:val="008721C2"/>
    <w:rsid w:val="008E1037"/>
    <w:rsid w:val="008E121A"/>
    <w:rsid w:val="00917C16"/>
    <w:rsid w:val="009342B1"/>
    <w:rsid w:val="009E18A5"/>
    <w:rsid w:val="00A227E6"/>
    <w:rsid w:val="00A31211"/>
    <w:rsid w:val="00A355E8"/>
    <w:rsid w:val="00A537F4"/>
    <w:rsid w:val="00A6661B"/>
    <w:rsid w:val="00AB514A"/>
    <w:rsid w:val="00AC1710"/>
    <w:rsid w:val="00AD17FF"/>
    <w:rsid w:val="00AF0847"/>
    <w:rsid w:val="00B41DA9"/>
    <w:rsid w:val="00B72A87"/>
    <w:rsid w:val="00B803CE"/>
    <w:rsid w:val="00B84D0A"/>
    <w:rsid w:val="00B9601B"/>
    <w:rsid w:val="00BA1CD4"/>
    <w:rsid w:val="00C546FA"/>
    <w:rsid w:val="00C868AF"/>
    <w:rsid w:val="00CA1D08"/>
    <w:rsid w:val="00D03831"/>
    <w:rsid w:val="00D55AAC"/>
    <w:rsid w:val="00D9310C"/>
    <w:rsid w:val="00DE0CE1"/>
    <w:rsid w:val="00DE598A"/>
    <w:rsid w:val="00E24270"/>
    <w:rsid w:val="00EC2E82"/>
    <w:rsid w:val="00ED3C0A"/>
    <w:rsid w:val="00EE28CB"/>
    <w:rsid w:val="00F07887"/>
    <w:rsid w:val="00F226AE"/>
    <w:rsid w:val="00F418EF"/>
    <w:rsid w:val="00F537FE"/>
    <w:rsid w:val="00FB60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2C7E193"/>
  <w15:chartTrackingRefBased/>
  <w15:docId w15:val="{752B0724-C659-5D49-BCAF-88ECC19B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A87"/>
    <w:rPr>
      <w:color w:val="0563C1" w:themeColor="hyperlink"/>
      <w:u w:val="single"/>
    </w:rPr>
  </w:style>
  <w:style w:type="character" w:styleId="UnresolvedMention">
    <w:name w:val="Unresolved Mention"/>
    <w:basedOn w:val="DefaultParagraphFont"/>
    <w:uiPriority w:val="99"/>
    <w:semiHidden/>
    <w:unhideWhenUsed/>
    <w:rsid w:val="00B72A87"/>
    <w:rPr>
      <w:color w:val="605E5C"/>
      <w:shd w:val="clear" w:color="auto" w:fill="E1DFDD"/>
    </w:rPr>
  </w:style>
  <w:style w:type="character" w:styleId="FollowedHyperlink">
    <w:name w:val="FollowedHyperlink"/>
    <w:basedOn w:val="DefaultParagraphFont"/>
    <w:uiPriority w:val="99"/>
    <w:semiHidden/>
    <w:unhideWhenUsed/>
    <w:rsid w:val="00FB60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v5323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Vernon</cp:lastModifiedBy>
  <cp:revision>9</cp:revision>
  <cp:lastPrinted>2022-07-18T13:30:00Z</cp:lastPrinted>
  <dcterms:created xsi:type="dcterms:W3CDTF">2022-07-18T16:05:00Z</dcterms:created>
  <dcterms:modified xsi:type="dcterms:W3CDTF">2022-08-05T14:25:00Z</dcterms:modified>
</cp:coreProperties>
</file>