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B6" w:rsidRPr="00B66335" w:rsidRDefault="00F973B6" w:rsidP="00F973B6">
      <w:pPr>
        <w:jc w:val="center"/>
        <w:rPr>
          <w:rFonts w:ascii="SignPainter HouseScript" w:hAnsi="SignPainter HouseScript" w:cs="Times New Roman"/>
          <w:sz w:val="32"/>
          <w:szCs w:val="32"/>
          <w:lang w:val="en-US"/>
        </w:rPr>
      </w:pPr>
      <w:r>
        <w:rPr>
          <w:rFonts w:ascii="SignPainter HouseScript" w:hAnsi="SignPainter HouseScript" w:cs="Times New Roman"/>
          <w:sz w:val="32"/>
          <w:szCs w:val="32"/>
          <w:lang w:val="en-US"/>
        </w:rPr>
        <w:t>Exploring Hispanic Cultures II</w:t>
      </w:r>
      <w:r w:rsidR="00F038B5">
        <w:rPr>
          <w:rFonts w:ascii="SignPainter HouseScript" w:hAnsi="SignPainter HouseScript" w:cs="Times New Roman"/>
          <w:sz w:val="32"/>
          <w:szCs w:val="32"/>
          <w:lang w:val="en-US"/>
        </w:rPr>
        <w:t xml:space="preserve"> – SPAN 2216</w:t>
      </w:r>
      <w:bookmarkStart w:id="0" w:name="_GoBack"/>
      <w:bookmarkEnd w:id="0"/>
    </w:p>
    <w:p w:rsidR="00F973B6" w:rsidRPr="00B66335" w:rsidRDefault="00DF0BC9" w:rsidP="00F973B6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Winter</w:t>
      </w:r>
      <w:r w:rsidR="00F973B6" w:rsidRPr="00B66335">
        <w:rPr>
          <w:rFonts w:ascii="Times New Roman" w:hAnsi="Times New Roman" w:cs="Times New Roman"/>
          <w:lang w:val="en-US"/>
        </w:rPr>
        <w:t xml:space="preserve"> 2020</w:t>
      </w:r>
    </w:p>
    <w:p w:rsidR="00F973B6" w:rsidRPr="00B66335" w:rsidRDefault="00F973B6" w:rsidP="00F973B6">
      <w:pPr>
        <w:jc w:val="center"/>
        <w:rPr>
          <w:rFonts w:ascii="Times New Roman" w:hAnsi="Times New Roman" w:cs="Times New Roman"/>
          <w:lang w:val="en-US"/>
        </w:rPr>
      </w:pPr>
    </w:p>
    <w:p w:rsidR="00F973B6" w:rsidRPr="00F973B6" w:rsidRDefault="00F973B6" w:rsidP="00F973B6">
      <w:pPr>
        <w:jc w:val="center"/>
        <w:rPr>
          <w:rFonts w:ascii="Times New Roman" w:eastAsia="Times New Roman" w:hAnsi="Times New Roman" w:cs="Times New Roman"/>
          <w:lang w:val="en-CA"/>
        </w:rPr>
      </w:pPr>
      <w:r w:rsidRPr="00F973B6">
        <w:rPr>
          <w:rFonts w:ascii="Times New Roman" w:eastAsia="Times New Roman" w:hAnsi="Times New Roman" w:cs="Times New Roman"/>
          <w:lang w:val="en-CA"/>
        </w:rPr>
        <w:fldChar w:fldCharType="begin"/>
      </w:r>
      <w:r w:rsidRPr="00F973B6">
        <w:rPr>
          <w:rFonts w:ascii="Times New Roman" w:eastAsia="Times New Roman" w:hAnsi="Times New Roman" w:cs="Times New Roman"/>
          <w:lang w:val="en-CA"/>
        </w:rPr>
        <w:instrText xml:space="preserve"> INCLUDEPICTURE "/var/folders/r2/6068y1z97h5cxv831s0nfmt80000gn/T/com.microsoft.Word/WebArchiveCopyPasteTempFiles/images?q=tbnANd9GcSr9lvSrvlVlS2-piLCpTPki7VFodCcWL1AHxq1QjX21_FKU2Fm" \* MERGEFORMATINET </w:instrText>
      </w:r>
      <w:r w:rsidRPr="00F973B6">
        <w:rPr>
          <w:rFonts w:ascii="Times New Roman" w:eastAsia="Times New Roman" w:hAnsi="Times New Roman" w:cs="Times New Roman"/>
          <w:lang w:val="en-CA"/>
        </w:rPr>
        <w:fldChar w:fldCharType="separate"/>
      </w:r>
      <w:r w:rsidRPr="00F973B6">
        <w:rPr>
          <w:rFonts w:ascii="Times New Roman" w:eastAsia="Times New Roman" w:hAnsi="Times New Roman" w:cs="Times New Roman"/>
          <w:noProof/>
          <w:lang w:val="en-CA"/>
        </w:rPr>
        <w:drawing>
          <wp:inline distT="0" distB="0" distL="0" distR="0">
            <wp:extent cx="1374628" cy="760064"/>
            <wp:effectExtent l="0" t="0" r="0" b="2540"/>
            <wp:docPr id="5" name="Picture 5" descr="Image result for h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Hr-5GqYectRM:" descr="Image result for h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6" cy="7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3B6">
        <w:rPr>
          <w:rFonts w:ascii="Times New Roman" w:eastAsia="Times New Roman" w:hAnsi="Times New Roman" w:cs="Times New Roman"/>
          <w:lang w:val="en-CA"/>
        </w:rPr>
        <w:fldChar w:fldCharType="end"/>
      </w:r>
    </w:p>
    <w:p w:rsidR="00F973B6" w:rsidRPr="00B66335" w:rsidRDefault="00F973B6" w:rsidP="00AC0447">
      <w:pPr>
        <w:ind w:hanging="993"/>
        <w:rPr>
          <w:rFonts w:ascii="Times New Roman" w:hAnsi="Times New Roman" w:cs="Times New Roman"/>
          <w:lang w:val="en-US"/>
        </w:rPr>
      </w:pPr>
    </w:p>
    <w:p w:rsidR="00F973B6" w:rsidRPr="001F37F3" w:rsidRDefault="00F973B6" w:rsidP="00AC0447">
      <w:pPr>
        <w:ind w:left="-993" w:right="-1074"/>
        <w:rPr>
          <w:rFonts w:ascii="Times New Roman" w:hAnsi="Times New Roman" w:cs="Times New Roman"/>
          <w:lang w:val="en-US"/>
        </w:rPr>
      </w:pPr>
      <w:r w:rsidRPr="001F37F3">
        <w:rPr>
          <w:rFonts w:ascii="Times New Roman" w:hAnsi="Times New Roman" w:cs="Times New Roman"/>
          <w:b/>
          <w:bCs/>
          <w:lang w:val="en-US"/>
        </w:rPr>
        <w:t>Course Description:</w:t>
      </w:r>
      <w:r w:rsidRPr="001F37F3">
        <w:rPr>
          <w:rFonts w:ascii="Times New Roman" w:hAnsi="Times New Roman" w:cs="Times New Roman"/>
          <w:lang w:val="en-US"/>
        </w:rPr>
        <w:t xml:space="preserve"> </w:t>
      </w:r>
      <w:r w:rsidR="00A45DEA" w:rsidRPr="001F37F3">
        <w:rPr>
          <w:rFonts w:ascii="Times New Roman" w:hAnsi="Times New Roman" w:cs="Times New Roman"/>
          <w:lang w:val="en-US"/>
        </w:rPr>
        <w:t>This course will explore cultural themes from the Hispanic world (Spain and Latin America) through (documentary) films,</w:t>
      </w:r>
      <w:r w:rsidR="00AC0447" w:rsidRPr="001F37F3">
        <w:rPr>
          <w:rFonts w:ascii="Times New Roman" w:hAnsi="Times New Roman" w:cs="Times New Roman"/>
          <w:lang w:val="en-US"/>
        </w:rPr>
        <w:t xml:space="preserve"> </w:t>
      </w:r>
      <w:r w:rsidR="00A45DEA" w:rsidRPr="001F37F3">
        <w:rPr>
          <w:rFonts w:ascii="Times New Roman" w:hAnsi="Times New Roman" w:cs="Times New Roman"/>
          <w:lang w:val="en-US"/>
        </w:rPr>
        <w:t>literature, music, and popular culture. Additionally, you will be provided with vocabulary and grammar needed to communicate accurately and appropriately</w:t>
      </w:r>
      <w:r w:rsidR="00DC2FE5" w:rsidRPr="001F37F3">
        <w:rPr>
          <w:rFonts w:ascii="Times New Roman" w:hAnsi="Times New Roman" w:cs="Times New Roman"/>
          <w:lang w:val="en-US"/>
        </w:rPr>
        <w:t xml:space="preserve"> in the target language</w:t>
      </w:r>
      <w:r w:rsidR="00A45DEA" w:rsidRPr="001F37F3">
        <w:rPr>
          <w:rFonts w:ascii="Times New Roman" w:hAnsi="Times New Roman" w:cs="Times New Roman"/>
          <w:lang w:val="en-US"/>
        </w:rPr>
        <w:t>.</w:t>
      </w:r>
      <w:r w:rsidR="00DC2FE5" w:rsidRPr="001F37F3">
        <w:rPr>
          <w:rFonts w:ascii="Times New Roman" w:hAnsi="Times New Roman" w:cs="Times New Roman"/>
          <w:lang w:val="en-US"/>
        </w:rPr>
        <w:t xml:space="preserve"> Online activities will comprise the digital Spanish element of this class. </w:t>
      </w:r>
      <w:r w:rsidR="00A45DEA" w:rsidRPr="001F37F3">
        <w:rPr>
          <w:rFonts w:ascii="Times New Roman" w:hAnsi="Times New Roman" w:cs="Times New Roman"/>
          <w:lang w:val="en-US"/>
        </w:rPr>
        <w:t>Upon successful completion of this course, you will become informed culturally on a variety of local topics in relation</w:t>
      </w:r>
      <w:r w:rsidR="000B4F70" w:rsidRPr="001F37F3">
        <w:rPr>
          <w:rFonts w:ascii="Times New Roman" w:hAnsi="Times New Roman" w:cs="Times New Roman"/>
          <w:lang w:val="en-US"/>
        </w:rPr>
        <w:t xml:space="preserve"> to</w:t>
      </w:r>
      <w:r w:rsidR="00A45DEA" w:rsidRPr="001F37F3">
        <w:rPr>
          <w:rFonts w:ascii="Times New Roman" w:hAnsi="Times New Roman" w:cs="Times New Roman"/>
          <w:lang w:val="en-US"/>
        </w:rPr>
        <w:t xml:space="preserve"> important global issues. You will also improve your listening, speaking, reading, and writing skills in Spanish. </w:t>
      </w:r>
    </w:p>
    <w:p w:rsidR="00F973B6" w:rsidRPr="001F37F3" w:rsidRDefault="00F973B6" w:rsidP="00AC0447">
      <w:pPr>
        <w:ind w:hanging="993"/>
        <w:rPr>
          <w:rFonts w:ascii="Times New Roman" w:hAnsi="Times New Roman" w:cs="Times New Roman"/>
          <w:lang w:val="en-US"/>
        </w:rPr>
      </w:pPr>
    </w:p>
    <w:p w:rsidR="00F973B6" w:rsidRPr="001F37F3" w:rsidRDefault="00F973B6" w:rsidP="00AC0447">
      <w:pPr>
        <w:ind w:left="-993" w:right="-932"/>
        <w:rPr>
          <w:rFonts w:ascii="Times New Roman" w:hAnsi="Times New Roman" w:cs="Times New Roman"/>
          <w:lang w:val="en-US"/>
        </w:rPr>
      </w:pPr>
      <w:r w:rsidRPr="001F37F3">
        <w:rPr>
          <w:rFonts w:ascii="Times New Roman" w:hAnsi="Times New Roman" w:cs="Times New Roman"/>
          <w:b/>
          <w:bCs/>
          <w:lang w:val="en-US"/>
        </w:rPr>
        <w:t xml:space="preserve">Required Text: </w:t>
      </w:r>
      <w:r w:rsidR="00A45DEA" w:rsidRPr="001F37F3">
        <w:rPr>
          <w:rFonts w:ascii="Times New Roman" w:hAnsi="Times New Roman" w:cs="Times New Roman"/>
          <w:i/>
          <w:iCs/>
          <w:lang w:val="en-US"/>
        </w:rPr>
        <w:t>El cine documental: Spanish Language and Culture through Documentary Film</w:t>
      </w:r>
      <w:r w:rsidRPr="001F37F3">
        <w:rPr>
          <w:rFonts w:ascii="Times New Roman" w:hAnsi="Times New Roman" w:cs="Times New Roman"/>
          <w:lang w:val="en-US"/>
        </w:rPr>
        <w:t xml:space="preserve"> (</w:t>
      </w:r>
      <w:r w:rsidR="00A45DEA" w:rsidRPr="001F37F3">
        <w:rPr>
          <w:rFonts w:ascii="Times New Roman" w:hAnsi="Times New Roman" w:cs="Times New Roman"/>
          <w:lang w:val="en-US"/>
        </w:rPr>
        <w:t>2016</w:t>
      </w:r>
      <w:r w:rsidRPr="001F37F3">
        <w:rPr>
          <w:rFonts w:ascii="Times New Roman" w:hAnsi="Times New Roman" w:cs="Times New Roman"/>
          <w:lang w:val="en-US"/>
        </w:rPr>
        <w:t xml:space="preserve">) by </w:t>
      </w:r>
      <w:r w:rsidR="00A45DEA" w:rsidRPr="001F37F3">
        <w:rPr>
          <w:rFonts w:ascii="Times New Roman" w:hAnsi="Times New Roman" w:cs="Times New Roman"/>
          <w:lang w:val="en-US"/>
        </w:rPr>
        <w:t xml:space="preserve">Tammy </w:t>
      </w:r>
      <w:proofErr w:type="spellStart"/>
      <w:r w:rsidR="00A45DEA" w:rsidRPr="001F37F3">
        <w:rPr>
          <w:rFonts w:ascii="Times New Roman" w:hAnsi="Times New Roman" w:cs="Times New Roman"/>
          <w:lang w:val="en-US"/>
        </w:rPr>
        <w:t>Jandrey</w:t>
      </w:r>
      <w:proofErr w:type="spellEnd"/>
      <w:r w:rsidR="00A45DEA" w:rsidRPr="001F37F3">
        <w:rPr>
          <w:rFonts w:ascii="Times New Roman" w:hAnsi="Times New Roman" w:cs="Times New Roman"/>
          <w:lang w:val="en-US"/>
        </w:rPr>
        <w:t xml:space="preserve"> Hertel and </w:t>
      </w:r>
      <w:proofErr w:type="spellStart"/>
      <w:r w:rsidR="00A45DEA" w:rsidRPr="001F37F3">
        <w:rPr>
          <w:rFonts w:ascii="Times New Roman" w:hAnsi="Times New Roman" w:cs="Times New Roman"/>
          <w:lang w:val="en-US"/>
        </w:rPr>
        <w:t>Stas</w:t>
      </w:r>
      <w:r w:rsidR="00DC2FE5" w:rsidRPr="001F37F3">
        <w:rPr>
          <w:rFonts w:ascii="Times New Roman" w:hAnsi="Times New Roman" w:cs="Times New Roman"/>
          <w:lang w:val="en-US"/>
        </w:rPr>
        <w:t>i</w:t>
      </w:r>
      <w:r w:rsidR="00A45DEA" w:rsidRPr="001F37F3">
        <w:rPr>
          <w:rFonts w:ascii="Times New Roman" w:hAnsi="Times New Roman" w:cs="Times New Roman"/>
          <w:lang w:val="en-US"/>
        </w:rPr>
        <w:t>e</w:t>
      </w:r>
      <w:proofErr w:type="spellEnd"/>
      <w:r w:rsidR="00A45DEA" w:rsidRPr="001F37F3">
        <w:rPr>
          <w:rFonts w:ascii="Times New Roman" w:hAnsi="Times New Roman" w:cs="Times New Roman"/>
          <w:lang w:val="en-US"/>
        </w:rPr>
        <w:t xml:space="preserve"> Herrington.</w:t>
      </w:r>
    </w:p>
    <w:p w:rsidR="001F37F3" w:rsidRPr="001F37F3" w:rsidRDefault="001F37F3" w:rsidP="00AC0447">
      <w:pPr>
        <w:ind w:hanging="993"/>
        <w:rPr>
          <w:rFonts w:ascii="Times New Roman" w:hAnsi="Times New Roman" w:cs="Times New Roman"/>
        </w:rPr>
      </w:pPr>
    </w:p>
    <w:p w:rsidR="00DC2FE5" w:rsidRPr="001F37F3" w:rsidRDefault="000B4F70" w:rsidP="00AC0447">
      <w:pPr>
        <w:ind w:left="-993"/>
        <w:rPr>
          <w:rFonts w:ascii="Times New Roman" w:hAnsi="Times New Roman" w:cs="Times New Roman"/>
          <w:b/>
          <w:bCs/>
        </w:rPr>
      </w:pPr>
      <w:r w:rsidRPr="001F37F3">
        <w:rPr>
          <w:rFonts w:ascii="Times New Roman" w:hAnsi="Times New Roman" w:cs="Times New Roman"/>
          <w:b/>
          <w:bCs/>
        </w:rPr>
        <w:t>Calendario de temas:</w:t>
      </w:r>
    </w:p>
    <w:tbl>
      <w:tblPr>
        <w:tblStyle w:val="TableGrid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1559"/>
        <w:gridCol w:w="2127"/>
        <w:gridCol w:w="2976"/>
        <w:gridCol w:w="2977"/>
        <w:gridCol w:w="2693"/>
      </w:tblGrid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Día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Mes</w:t>
            </w: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Fecha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Tema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Película documental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Lectura</w:t>
            </w:r>
          </w:p>
        </w:tc>
        <w:tc>
          <w:tcPr>
            <w:tcW w:w="26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Canción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AC0447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Enero</w:t>
            </w: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Intro</w:t>
            </w:r>
            <w:r w:rsidR="00AC0447" w:rsidRPr="001F37F3">
              <w:rPr>
                <w:rFonts w:ascii="Times New Roman" w:eastAsia="Times New Roman" w:hAnsi="Times New Roman" w:cs="Times New Roman"/>
                <w:color w:val="000000"/>
              </w:rPr>
              <w:t>ducción</w:t>
            </w: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medio ambiente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América Latina y el Caribe: Riqueza viva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“El lago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Atitlán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 y los monos arañas”, una entrada del blog del ecoturismo por Alfonso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Polvorinos</w:t>
            </w:r>
            <w:proofErr w:type="spellEnd"/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Moving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” por Macaco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medio ambiente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medio ambiente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Los deportes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Rumbo a las grandes ligas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“Dopaje”, un artículo por UNESCO</w:t>
            </w: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Waka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Waka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 (Esto es África)” por Shakira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Los deportes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Los deportes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0B4F7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AC0447" w:rsidRPr="001F37F3" w:rsidRDefault="00AC0447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Martes</w:t>
            </w:r>
          </w:p>
        </w:tc>
        <w:tc>
          <w:tcPr>
            <w:tcW w:w="993" w:type="dxa"/>
          </w:tcPr>
          <w:p w:rsidR="00DC2FE5" w:rsidRPr="001F37F3" w:rsidRDefault="00AC0447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Enero</w:t>
            </w: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globalización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¿Por qué quebró McDonald’s en Bolivia?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“La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United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Fruit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Company”, poema por Pablo Neruda</w:t>
            </w: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“Latinoamérica” por Calle 13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globalización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AC0447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Febrero</w:t>
            </w: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globalización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pobreza, la esperanza y los sueños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mina del diablo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“Los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nadies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”, un poema por Eduardo Galeano</w:t>
            </w:r>
          </w:p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“Los pobres”, un poema por Roberto Sosa</w:t>
            </w: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“Ojalá que llueve café” por Juan Luis Guerra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pobreza, la esperanza y los sueños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strike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strike/>
                <w:color w:val="000000"/>
              </w:rPr>
              <w:t>18</w:t>
            </w:r>
          </w:p>
        </w:tc>
        <w:tc>
          <w:tcPr>
            <w:tcW w:w="1559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Semana de lectura</w:t>
            </w:r>
            <w:r w:rsidR="00DC2FE5"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</w:p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No </w:t>
            </w:r>
            <w:r w:rsidR="00AC0447" w:rsidRPr="001F37F3">
              <w:rPr>
                <w:rFonts w:ascii="Times New Roman" w:eastAsia="Times New Roman" w:hAnsi="Times New Roman" w:cs="Times New Roman"/>
                <w:color w:val="000000"/>
              </w:rPr>
              <w:t>hay clase</w:t>
            </w: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strike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strike/>
                <w:color w:val="000000"/>
              </w:rPr>
              <w:t>20</w:t>
            </w:r>
          </w:p>
        </w:tc>
        <w:tc>
          <w:tcPr>
            <w:tcW w:w="1559" w:type="dxa"/>
          </w:tcPr>
          <w:p w:rsidR="00AC0447" w:rsidRPr="001F37F3" w:rsidRDefault="00AC0447" w:rsidP="00AC04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Semana de lectura – </w:t>
            </w:r>
          </w:p>
          <w:p w:rsidR="00DC2FE5" w:rsidRPr="001F37F3" w:rsidRDefault="00AC0447" w:rsidP="00AC044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No hay clase</w:t>
            </w: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0B4F70" w:rsidRPr="001F37F3" w:rsidRDefault="000B4F70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inmigración</w:t>
            </w:r>
          </w:p>
        </w:tc>
        <w:tc>
          <w:tcPr>
            <w:tcW w:w="2976" w:type="dxa"/>
          </w:tcPr>
          <w:p w:rsidR="00DC2FE5" w:rsidRPr="001F37F3" w:rsidRDefault="00AC0447" w:rsidP="00AC044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¿Cuál es el camino a casa? 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“Las mazorcas prodigiosas de Candelaria Soledad”, un cuento infantil por Carlos Rubio</w:t>
            </w: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“Orgullo” por Pitbull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inmigración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AC0447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Marzo</w:t>
            </w: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inmigración</w:t>
            </w:r>
          </w:p>
        </w:tc>
        <w:tc>
          <w:tcPr>
            <w:tcW w:w="2976" w:type="dxa"/>
          </w:tcPr>
          <w:p w:rsidR="00AC0447" w:rsidRPr="001F37F3" w:rsidRDefault="00AC0447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AC0447" w:rsidRPr="001F37F3" w:rsidRDefault="00AC0447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Jueves</w:t>
            </w:r>
          </w:p>
        </w:tc>
        <w:tc>
          <w:tcPr>
            <w:tcW w:w="993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Marzo</w:t>
            </w: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Los derechos humanos</w:t>
            </w:r>
          </w:p>
        </w:tc>
        <w:tc>
          <w:tcPr>
            <w:tcW w:w="2976" w:type="dxa"/>
          </w:tcPr>
          <w:p w:rsidR="00DC2FE5" w:rsidRPr="001F37F3" w:rsidRDefault="00DF0BC9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Nuestr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</w:t>
            </w: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</w:t>
            </w:r>
            <w:r w:rsidR="00DC2FE5"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desaparecidos 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“Los derechos humanos: ¿Cómo se definen y qué papel desempeña las Naciones Uni</w:t>
            </w:r>
            <w:r w:rsidR="00570C97" w:rsidRPr="001F37F3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as?”, un artículo sobre los derechos humanos</w:t>
            </w: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“Desapariciones por Maná”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Los derechos humanos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Los derechos humanos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guerra y la paz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Sierra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“Colombia: Un viejo conflicto que se ensaña con los más jóvenes”, un artículo periodístico por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Isabelle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Schaefer</w:t>
            </w:r>
            <w:proofErr w:type="spellEnd"/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“Sueños” por Juanes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guerra y la paz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La guerra y la paz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feminismo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Nosotras, centroamericanas</w:t>
            </w: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“La Cenicienta que no quería comer perdices”, un cuento por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Nunila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 López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Salmero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 y Myriam Cameros Sierra (Ilustraciones)</w:t>
            </w: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“Todas juntas todas libres” por Gaby Baca, Clara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Grun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 xml:space="preserve"> y Elsa </w:t>
            </w:r>
            <w:proofErr w:type="spellStart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Basi</w:t>
            </w:r>
            <w:proofErr w:type="spellEnd"/>
            <w:r w:rsidRPr="001F37F3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Martes</w:t>
            </w:r>
          </w:p>
        </w:tc>
        <w:tc>
          <w:tcPr>
            <w:tcW w:w="993" w:type="dxa"/>
          </w:tcPr>
          <w:p w:rsidR="00DC2FE5" w:rsidRPr="001F37F3" w:rsidRDefault="00DC2FE5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feminismo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B4F70" w:rsidRPr="001F37F3" w:rsidTr="00AC0447">
        <w:tc>
          <w:tcPr>
            <w:tcW w:w="992" w:type="dxa"/>
          </w:tcPr>
          <w:p w:rsidR="00DC2FE5" w:rsidRPr="001F37F3" w:rsidRDefault="00AC0447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Jueves</w:t>
            </w:r>
          </w:p>
        </w:tc>
        <w:tc>
          <w:tcPr>
            <w:tcW w:w="993" w:type="dxa"/>
          </w:tcPr>
          <w:p w:rsidR="00DC2FE5" w:rsidRPr="001F37F3" w:rsidRDefault="00AC0447" w:rsidP="001F37F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Abril</w:t>
            </w:r>
          </w:p>
        </w:tc>
        <w:tc>
          <w:tcPr>
            <w:tcW w:w="992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color w:val="000000"/>
              </w:rPr>
              <w:t>Concl</w:t>
            </w:r>
            <w:r w:rsidR="00AC0447" w:rsidRPr="001F37F3">
              <w:rPr>
                <w:rFonts w:ascii="Times New Roman" w:eastAsia="Times New Roman" w:hAnsi="Times New Roman" w:cs="Times New Roman"/>
                <w:color w:val="000000"/>
              </w:rPr>
              <w:t>usión</w:t>
            </w:r>
          </w:p>
        </w:tc>
        <w:tc>
          <w:tcPr>
            <w:tcW w:w="212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F37F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 feminismo</w:t>
            </w:r>
          </w:p>
        </w:tc>
        <w:tc>
          <w:tcPr>
            <w:tcW w:w="2976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77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693" w:type="dxa"/>
          </w:tcPr>
          <w:p w:rsidR="00DC2FE5" w:rsidRPr="001F37F3" w:rsidRDefault="00DC2FE5" w:rsidP="001F37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1F37F3" w:rsidRPr="00DF0BC9" w:rsidRDefault="00DC2FE5">
      <w:pPr>
        <w:rPr>
          <w:rFonts w:ascii="Times New Roman" w:eastAsia="Times New Roman" w:hAnsi="Times New Roman" w:cs="Times New Roman"/>
          <w:color w:val="000000"/>
        </w:rPr>
      </w:pPr>
      <w:r w:rsidRPr="001F37F3">
        <w:rPr>
          <w:rFonts w:ascii="Times New Roman" w:eastAsia="Times New Roman" w:hAnsi="Times New Roman" w:cs="Times New Roman"/>
          <w:color w:val="000000"/>
        </w:rPr>
        <w:br/>
      </w:r>
      <w:r w:rsidRPr="001F37F3">
        <w:rPr>
          <w:rFonts w:ascii="Times New Roman" w:eastAsia="Times New Roman" w:hAnsi="Times New Roman" w:cs="Times New Roman"/>
          <w:color w:val="000000"/>
        </w:rPr>
        <w:br/>
      </w:r>
    </w:p>
    <w:sectPr w:rsidR="001F37F3" w:rsidRPr="00DF0BC9" w:rsidSect="00DC2FE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Painter 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B6"/>
    <w:rsid w:val="00007167"/>
    <w:rsid w:val="000B4F70"/>
    <w:rsid w:val="00134F14"/>
    <w:rsid w:val="001F37F3"/>
    <w:rsid w:val="003304E1"/>
    <w:rsid w:val="00570C97"/>
    <w:rsid w:val="007C1D04"/>
    <w:rsid w:val="009F1809"/>
    <w:rsid w:val="00A45DEA"/>
    <w:rsid w:val="00AC0447"/>
    <w:rsid w:val="00BB7EC9"/>
    <w:rsid w:val="00DC2FE5"/>
    <w:rsid w:val="00DF0BC9"/>
    <w:rsid w:val="00EF2391"/>
    <w:rsid w:val="00F038B5"/>
    <w:rsid w:val="00F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81470"/>
  <w15:chartTrackingRefBased/>
  <w15:docId w15:val="{9139C171-62E3-3E47-A3E5-0AE61E3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B6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Wolff</dc:creator>
  <cp:keywords/>
  <dc:description/>
  <cp:lastModifiedBy>Victoria Wolff</cp:lastModifiedBy>
  <cp:revision>3</cp:revision>
  <dcterms:created xsi:type="dcterms:W3CDTF">2020-01-07T17:20:00Z</dcterms:created>
  <dcterms:modified xsi:type="dcterms:W3CDTF">2020-01-07T17:24:00Z</dcterms:modified>
</cp:coreProperties>
</file>