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4B4C" w14:textId="72D3F9E6" w:rsidR="00993470" w:rsidRDefault="00960596" w:rsidP="00960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CA"/>
        </w:rPr>
      </w:pPr>
      <w:r w:rsidRPr="00960596">
        <w:rPr>
          <w:rFonts w:ascii="Times New Roman" w:hAnsi="Times New Roman" w:cs="Times New Roman"/>
          <w:b/>
          <w:bCs/>
          <w:sz w:val="22"/>
          <w:szCs w:val="22"/>
          <w:lang w:val="en-CA"/>
        </w:rPr>
        <w:t>TOOLBOX WORKSHOP</w:t>
      </w:r>
      <w:r>
        <w:rPr>
          <w:rFonts w:ascii="Times New Roman" w:hAnsi="Times New Roman" w:cs="Times New Roman"/>
          <w:b/>
          <w:bCs/>
          <w:sz w:val="22"/>
          <w:szCs w:val="22"/>
          <w:lang w:val="en-CA"/>
        </w:rPr>
        <w:t xml:space="preserve"> </w:t>
      </w:r>
      <w:r w:rsidRPr="00960596">
        <w:rPr>
          <w:rFonts w:ascii="Times New Roman" w:hAnsi="Times New Roman" w:cs="Times New Roman"/>
          <w:b/>
          <w:bCs/>
          <w:sz w:val="22"/>
          <w:szCs w:val="22"/>
          <w:lang w:val="en-CA"/>
        </w:rPr>
        <w:t>SCHEDULE (</w:t>
      </w:r>
      <w:r>
        <w:rPr>
          <w:rFonts w:ascii="Times New Roman" w:hAnsi="Times New Roman" w:cs="Times New Roman"/>
          <w:b/>
          <w:bCs/>
          <w:sz w:val="22"/>
          <w:szCs w:val="22"/>
          <w:lang w:val="en-CA"/>
        </w:rPr>
        <w:t>PRET</w:t>
      </w:r>
      <w:r w:rsidRPr="00960596">
        <w:rPr>
          <w:rFonts w:ascii="Times New Roman" w:hAnsi="Times New Roman" w:cs="Times New Roman"/>
          <w:b/>
          <w:bCs/>
          <w:sz w:val="22"/>
          <w:szCs w:val="22"/>
          <w:lang w:val="en-CA"/>
        </w:rPr>
        <w:t>) KINSHASA, HOTEL AFRICANA, JUNE 2025</w:t>
      </w:r>
    </w:p>
    <w:p w14:paraId="7102F216" w14:textId="77777777" w:rsidR="00960596" w:rsidRPr="00960596" w:rsidRDefault="00960596" w:rsidP="0099347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CA"/>
        </w:rPr>
      </w:pP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2070"/>
        <w:gridCol w:w="7395"/>
      </w:tblGrid>
      <w:tr w:rsidR="00960596" w:rsidRPr="00F34546" w14:paraId="7D2442E1" w14:textId="77777777" w:rsidTr="00B719FE">
        <w:trPr>
          <w:trHeight w:val="344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8D7CE5" w14:textId="77777777" w:rsidR="00960596" w:rsidRPr="00F34546" w:rsidRDefault="00960596" w:rsidP="00B719F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D2294" w14:textId="77777777" w:rsidR="00960596" w:rsidRPr="00F34546" w:rsidRDefault="00960596" w:rsidP="00B719F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>Activity</w:t>
            </w:r>
          </w:p>
        </w:tc>
      </w:tr>
      <w:tr w:rsidR="00960596" w:rsidRPr="00F34546" w14:paraId="22ACC892" w14:textId="77777777" w:rsidTr="00B719FE">
        <w:trPr>
          <w:trHeight w:val="394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26BE00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8:00–8:30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40767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Registration / Arrival</w:t>
            </w:r>
          </w:p>
        </w:tc>
      </w:tr>
      <w:tr w:rsidR="00960596" w:rsidRPr="00F34546" w14:paraId="11461143" w14:textId="77777777" w:rsidTr="00B719FE">
        <w:trPr>
          <w:trHeight w:val="399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974DD2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8:30–8:45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9167C1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Welcome and program of the day</w:t>
            </w:r>
          </w:p>
        </w:tc>
      </w:tr>
      <w:tr w:rsidR="00960596" w:rsidRPr="00F34546" w14:paraId="6A3C2E25" w14:textId="77777777" w:rsidTr="00B719FE">
        <w:trPr>
          <w:trHeight w:val="2826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0E904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8:45–10:00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C828B3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Reflexivity exercise 4 (Facilitator's Guide, p.95)</w:t>
            </w:r>
          </w:p>
          <w:p w14:paraId="58CE4A98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Topic: Personal and community values, and the value of health research</w:t>
            </w:r>
          </w:p>
          <w:p w14:paraId="0029E97A" w14:textId="1E4F6397" w:rsidR="00960596" w:rsidRPr="003C17B2" w:rsidRDefault="00960596" w:rsidP="003C17B2">
            <w:pPr>
              <w:pStyle w:val="ListParagraph"/>
              <w:numPr>
                <w:ilvl w:val="0"/>
                <w:numId w:val="7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Small groups deliberate on 4 questions (Agree/Disagree/Why) (35 minutes)</w:t>
            </w:r>
          </w:p>
          <w:p w14:paraId="62EE8ED0" w14:textId="77777777" w:rsidR="00960596" w:rsidRPr="00F34546" w:rsidRDefault="00960596" w:rsidP="00960596">
            <w:pPr>
              <w:pStyle w:val="ListParagraph"/>
              <w:numPr>
                <w:ilvl w:val="0"/>
                <w:numId w:val="7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Research is useful</w:t>
            </w:r>
          </w:p>
          <w:p w14:paraId="74E9A2D1" w14:textId="77777777" w:rsidR="00960596" w:rsidRPr="00F34546" w:rsidRDefault="00960596" w:rsidP="00960596">
            <w:pPr>
              <w:pStyle w:val="ListParagraph"/>
              <w:numPr>
                <w:ilvl w:val="0"/>
                <w:numId w:val="7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Research conducted in (country) does not necessarily benefit the population of (country)</w:t>
            </w:r>
          </w:p>
          <w:p w14:paraId="421831AC" w14:textId="77777777" w:rsidR="00960596" w:rsidRPr="00F34546" w:rsidRDefault="00960596" w:rsidP="00960596">
            <w:pPr>
              <w:pStyle w:val="ListParagraph"/>
              <w:numPr>
                <w:ilvl w:val="0"/>
                <w:numId w:val="7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Participation in research benefits participants</w:t>
            </w:r>
          </w:p>
          <w:p w14:paraId="3536762A" w14:textId="77777777" w:rsidR="00960596" w:rsidRPr="00F34546" w:rsidRDefault="00960596" w:rsidP="00960596">
            <w:pPr>
              <w:pStyle w:val="ListParagraph"/>
              <w:numPr>
                <w:ilvl w:val="0"/>
                <w:numId w:val="7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Participation in research benefits others</w:t>
            </w:r>
          </w:p>
          <w:p w14:paraId="05600B91" w14:textId="77777777" w:rsidR="00960596" w:rsidRPr="00F34546" w:rsidRDefault="00960596" w:rsidP="00960596">
            <w:pPr>
              <w:pStyle w:val="ListParagraph"/>
              <w:numPr>
                <w:ilvl w:val="0"/>
                <w:numId w:val="7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Large-group sharing of small-group discussions and facilitator's reflections (30 minutes)</w:t>
            </w:r>
          </w:p>
          <w:p w14:paraId="50A87924" w14:textId="77777777" w:rsidR="00960596" w:rsidRPr="00F34546" w:rsidRDefault="00960596" w:rsidP="00B719F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- Statement of workshop objectives: building confidence in assessing the usefulness, benefits and risks of research (10 minutes)</w:t>
            </w:r>
          </w:p>
        </w:tc>
      </w:tr>
      <w:tr w:rsidR="00960596" w:rsidRPr="00F34546" w14:paraId="42A6B794" w14:textId="77777777" w:rsidTr="00B719FE">
        <w:trPr>
          <w:trHeight w:val="401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33A01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10:00–10:15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94F5CE" w14:textId="77777777" w:rsidR="00960596" w:rsidRPr="00F34546" w:rsidRDefault="00960596" w:rsidP="00B719F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Coffee/tea break</w:t>
            </w:r>
          </w:p>
        </w:tc>
      </w:tr>
      <w:tr w:rsidR="00960596" w:rsidRPr="00F34546" w14:paraId="0193B5D2" w14:textId="77777777" w:rsidTr="00B719FE">
        <w:trPr>
          <w:trHeight w:val="1341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DD7725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10:15–11:30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3079C5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How and why do clinical trials appear in public health emergencies?</w:t>
            </w:r>
          </w:p>
          <w:p w14:paraId="2DBC3E4E" w14:textId="77777777" w:rsidR="00960596" w:rsidRPr="00F34546" w:rsidRDefault="00960596" w:rsidP="00960596">
            <w:pPr>
              <w:pStyle w:val="ListParagraph"/>
              <w:numPr>
                <w:ilvl w:val="0"/>
                <w:numId w:val="8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Orientation to theme 1/Ch. 1 of the Facilitator's guide + film: The difference between clinical research and health care (30 min)</w:t>
            </w:r>
          </w:p>
          <w:p w14:paraId="29AEF19B" w14:textId="77777777" w:rsidR="00960596" w:rsidRPr="00F34546" w:rsidRDefault="00960596" w:rsidP="00960596">
            <w:pPr>
              <w:pStyle w:val="ListParagraph"/>
              <w:numPr>
                <w:ilvl w:val="0"/>
                <w:numId w:val="8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Orientation to theme 2 / Ch. 2 + film: Stages in drug development (30 min)</w:t>
            </w:r>
          </w:p>
          <w:p w14:paraId="377794C9" w14:textId="77777777" w:rsidR="00960596" w:rsidRPr="00F34546" w:rsidRDefault="00960596" w:rsidP="0096059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Orientation to theme 3/Ch. 3 + film: Key players and decision-makers (30 min)</w:t>
            </w:r>
          </w:p>
        </w:tc>
      </w:tr>
      <w:tr w:rsidR="00960596" w:rsidRPr="00F34546" w14:paraId="1C7F8D65" w14:textId="77777777" w:rsidTr="00B719FE">
        <w:trPr>
          <w:trHeight w:val="1387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B2E1C1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11:30–12:30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8B5FE3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Rights of research participants</w:t>
            </w:r>
          </w:p>
          <w:p w14:paraId="0CEA6458" w14:textId="77777777" w:rsidR="00960596" w:rsidRPr="00F34546" w:rsidRDefault="00960596" w:rsidP="00960596">
            <w:pPr>
              <w:pStyle w:val="ListParagraph"/>
              <w:numPr>
                <w:ilvl w:val="0"/>
                <w:numId w:val="3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Presentation of the flipbook and posters (p. 89, PRET Facilitator's Guide) + Discussion/brainstorm on the use/clarity of the workshop in/for the DRC context</w:t>
            </w:r>
          </w:p>
          <w:p w14:paraId="171829BC" w14:textId="77777777" w:rsidR="00960596" w:rsidRPr="00F34546" w:rsidRDefault="00960596" w:rsidP="00B719FE">
            <w:pPr>
              <w:pStyle w:val="ListParagraph"/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(30 min)</w:t>
            </w:r>
          </w:p>
          <w:p w14:paraId="1505D9C1" w14:textId="77777777" w:rsidR="00960596" w:rsidRPr="00F34546" w:rsidRDefault="00960596" w:rsidP="00960596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Orientation to topic/chapter 4 + film: To participate or not to participate in research (30 min)</w:t>
            </w:r>
          </w:p>
        </w:tc>
      </w:tr>
      <w:tr w:rsidR="00960596" w:rsidRPr="00F34546" w14:paraId="67E12DAA" w14:textId="77777777" w:rsidTr="00B719FE">
        <w:trPr>
          <w:trHeight w:val="401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600BB8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12:30–1:30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AE7C3E" w14:textId="77777777" w:rsidR="00960596" w:rsidRPr="00F34546" w:rsidRDefault="00960596" w:rsidP="00B719F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Lunch break</w:t>
            </w:r>
          </w:p>
        </w:tc>
      </w:tr>
      <w:tr w:rsidR="00960596" w:rsidRPr="00F34546" w14:paraId="0D23EC58" w14:textId="77777777" w:rsidTr="00B719FE">
        <w:trPr>
          <w:trHeight w:val="692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A1B61D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1:30–2:30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44AD5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The decision to participate in research</w:t>
            </w:r>
          </w:p>
          <w:p w14:paraId="0D478E1F" w14:textId="77777777" w:rsidR="00960596" w:rsidRPr="00F34546" w:rsidRDefault="00960596" w:rsidP="00960596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Activity 1, Chapter 4 (PRET Facilitator's Guide): Staging decision-making scenarios</w:t>
            </w:r>
          </w:p>
        </w:tc>
      </w:tr>
      <w:tr w:rsidR="00960596" w:rsidRPr="00F34546" w14:paraId="1FA068F9" w14:textId="77777777" w:rsidTr="00B719FE">
        <w:trPr>
          <w:trHeight w:val="974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2E9E79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2:30–3:00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824BC5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Bio-samples</w:t>
            </w:r>
          </w:p>
          <w:p w14:paraId="62A186CD" w14:textId="77777777" w:rsidR="00960596" w:rsidRPr="00F34546" w:rsidRDefault="00960596" w:rsidP="00960596">
            <w:pPr>
              <w:pStyle w:val="ListParagraph"/>
              <w:numPr>
                <w:ilvl w:val="0"/>
                <w:numId w:val="9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Overview of films in the toolbox (not screened in session)</w:t>
            </w:r>
          </w:p>
          <w:p w14:paraId="69BD5630" w14:textId="77777777" w:rsidR="00960596" w:rsidRPr="00F34546" w:rsidRDefault="00960596" w:rsidP="00960596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Activity 1, Chapter 5 (PRET Facilitator's Guide: Anticipating questions about bio samples)</w:t>
            </w:r>
          </w:p>
        </w:tc>
      </w:tr>
      <w:tr w:rsidR="00960596" w:rsidRPr="00F34546" w14:paraId="5A2BA7C1" w14:textId="77777777" w:rsidTr="00B719FE">
        <w:trPr>
          <w:trHeight w:val="415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E7E3C2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3:00–3:15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19785F" w14:textId="77777777" w:rsidR="00960596" w:rsidRPr="00F34546" w:rsidRDefault="00960596" w:rsidP="00B719F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Coffee break</w:t>
            </w:r>
          </w:p>
        </w:tc>
      </w:tr>
      <w:tr w:rsidR="00960596" w:rsidRPr="00F34546" w14:paraId="7219D3B3" w14:textId="77777777" w:rsidTr="00B719FE">
        <w:trPr>
          <w:trHeight w:val="818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CF8FBF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3:15–4:15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A7D29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Reflexivity exercise 2 (Facilitator's Guide, pp. 92-94)</w:t>
            </w:r>
          </w:p>
          <w:p w14:paraId="03306185" w14:textId="77777777" w:rsidR="00960596" w:rsidRPr="00F34546" w:rsidRDefault="00960596" w:rsidP="00B719F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Identity categories and facilitation, or the importance of diversity of experience, position and power.</w:t>
            </w:r>
          </w:p>
        </w:tc>
      </w:tr>
      <w:tr w:rsidR="00960596" w:rsidRPr="00F34546" w14:paraId="4EB1C324" w14:textId="77777777" w:rsidTr="00960596">
        <w:trPr>
          <w:trHeight w:val="748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DB768F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4 :15-4:30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603884" w14:textId="77777777" w:rsidR="00960596" w:rsidRPr="00F34546" w:rsidRDefault="00960596" w:rsidP="00B719FE">
            <w:p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Questionnaire/feedback</w:t>
            </w:r>
          </w:p>
          <w:p w14:paraId="076527BA" w14:textId="77777777" w:rsidR="00960596" w:rsidRPr="00F34546" w:rsidRDefault="00960596" w:rsidP="00960596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Participants are invited to give their feedback via a questionnaire</w:t>
            </w:r>
          </w:p>
        </w:tc>
      </w:tr>
      <w:tr w:rsidR="00960596" w:rsidRPr="00F34546" w14:paraId="0D207F97" w14:textId="77777777" w:rsidTr="00B719FE">
        <w:trPr>
          <w:trHeight w:val="689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981B3D" w14:textId="77777777" w:rsidR="00960596" w:rsidRPr="00F34546" w:rsidRDefault="00960596" w:rsidP="00B719FE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34546">
              <w:rPr>
                <w:rFonts w:ascii="Times New Roman" w:eastAsia="Cambria" w:hAnsi="Times New Roman" w:cs="Times New Roman"/>
                <w:sz w:val="18"/>
                <w:szCs w:val="18"/>
              </w:rPr>
              <w:t>4:30–4:45</w:t>
            </w:r>
          </w:p>
        </w:tc>
        <w:tc>
          <w:tcPr>
            <w:tcW w:w="7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59C0DD" w14:textId="77777777" w:rsidR="00960596" w:rsidRPr="00F34546" w:rsidRDefault="00960596" w:rsidP="00B719FE">
            <w:p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Closing the session</w:t>
            </w:r>
          </w:p>
          <w:p w14:paraId="50489F9F" w14:textId="77777777" w:rsidR="00960596" w:rsidRPr="00F34546" w:rsidRDefault="00960596" w:rsidP="00960596">
            <w:pPr>
              <w:pStyle w:val="ListParagraph"/>
              <w:numPr>
                <w:ilvl w:val="0"/>
                <w:numId w:val="10"/>
              </w:numPr>
              <w:rPr>
                <w:rFonts w:ascii="Calibri" w:eastAsia="Cambria" w:hAnsi="Calibri" w:cs="Calibri"/>
                <w:sz w:val="18"/>
                <w:szCs w:val="18"/>
              </w:rPr>
            </w:pPr>
            <w:r w:rsidRPr="00F34546">
              <w:rPr>
                <w:rFonts w:ascii="Calibri" w:eastAsia="Cambria" w:hAnsi="Calibri" w:cs="Calibri"/>
                <w:sz w:val="18"/>
                <w:szCs w:val="18"/>
              </w:rPr>
              <w:t>Certificate distribution</w:t>
            </w:r>
          </w:p>
        </w:tc>
      </w:tr>
    </w:tbl>
    <w:p w14:paraId="2BAA140F" w14:textId="1422F3F8" w:rsidR="0071006F" w:rsidRPr="00993470" w:rsidRDefault="0071006F">
      <w:pPr>
        <w:rPr>
          <w:sz w:val="22"/>
          <w:szCs w:val="22"/>
        </w:rPr>
      </w:pPr>
    </w:p>
    <w:sectPr w:rsidR="0071006F" w:rsidRPr="009934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4EF2"/>
    <w:multiLevelType w:val="hybridMultilevel"/>
    <w:tmpl w:val="D132FB50"/>
    <w:lvl w:ilvl="0" w:tplc="10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2081E38"/>
    <w:multiLevelType w:val="hybridMultilevel"/>
    <w:tmpl w:val="02BC2478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9AB2305"/>
    <w:multiLevelType w:val="hybridMultilevel"/>
    <w:tmpl w:val="604A9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064F0"/>
    <w:multiLevelType w:val="hybridMultilevel"/>
    <w:tmpl w:val="1186AD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E2B0C"/>
    <w:multiLevelType w:val="hybridMultilevel"/>
    <w:tmpl w:val="41C6A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B088E"/>
    <w:multiLevelType w:val="hybridMultilevel"/>
    <w:tmpl w:val="B2284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D6179"/>
    <w:multiLevelType w:val="hybridMultilevel"/>
    <w:tmpl w:val="465811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4295D"/>
    <w:multiLevelType w:val="hybridMultilevel"/>
    <w:tmpl w:val="173216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73584"/>
    <w:multiLevelType w:val="hybridMultilevel"/>
    <w:tmpl w:val="7E90E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73323"/>
    <w:multiLevelType w:val="hybridMultilevel"/>
    <w:tmpl w:val="EF589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129957">
    <w:abstractNumId w:val="3"/>
  </w:num>
  <w:num w:numId="2" w16cid:durableId="1601529829">
    <w:abstractNumId w:val="9"/>
  </w:num>
  <w:num w:numId="3" w16cid:durableId="1573007144">
    <w:abstractNumId w:val="4"/>
  </w:num>
  <w:num w:numId="4" w16cid:durableId="995955926">
    <w:abstractNumId w:val="0"/>
  </w:num>
  <w:num w:numId="5" w16cid:durableId="1005286984">
    <w:abstractNumId w:val="8"/>
  </w:num>
  <w:num w:numId="6" w16cid:durableId="985159483">
    <w:abstractNumId w:val="1"/>
  </w:num>
  <w:num w:numId="7" w16cid:durableId="860045090">
    <w:abstractNumId w:val="2"/>
  </w:num>
  <w:num w:numId="8" w16cid:durableId="1689798145">
    <w:abstractNumId w:val="6"/>
  </w:num>
  <w:num w:numId="9" w16cid:durableId="277957212">
    <w:abstractNumId w:val="7"/>
  </w:num>
  <w:num w:numId="10" w16cid:durableId="1213077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70"/>
    <w:rsid w:val="00165F08"/>
    <w:rsid w:val="00362869"/>
    <w:rsid w:val="003C17B2"/>
    <w:rsid w:val="005821E7"/>
    <w:rsid w:val="00635C34"/>
    <w:rsid w:val="0071006F"/>
    <w:rsid w:val="0074481A"/>
    <w:rsid w:val="008429B2"/>
    <w:rsid w:val="00960596"/>
    <w:rsid w:val="00993470"/>
    <w:rsid w:val="00B91A87"/>
    <w:rsid w:val="00BF0AEA"/>
    <w:rsid w:val="00C11991"/>
    <w:rsid w:val="00C630BC"/>
    <w:rsid w:val="00ED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C4FE"/>
  <w15:chartTrackingRefBased/>
  <w15:docId w15:val="{1CCAF832-0801-EF44-8A40-CDA5D36A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47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4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934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0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59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Elysee Nouvet</dc:creator>
  <cp:keywords/>
  <dc:description/>
  <cp:lastModifiedBy>Elysee Nouvet</cp:lastModifiedBy>
  <cp:revision>2</cp:revision>
  <dcterms:created xsi:type="dcterms:W3CDTF">2025-08-18T13:57:00Z</dcterms:created>
  <dcterms:modified xsi:type="dcterms:W3CDTF">2025-08-18T13:57:00Z</dcterms:modified>
</cp:coreProperties>
</file>