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B2CE" w14:textId="378590CB" w:rsidR="009E6462" w:rsidRPr="00317CA3" w:rsidRDefault="00317CA3" w:rsidP="00317CA3">
      <w:pPr>
        <w:jc w:val="center"/>
        <w:rPr>
          <w:rFonts w:ascii="Arial" w:hAnsi="Arial" w:cs="Arial"/>
          <w:b/>
          <w:bCs/>
          <w:lang w:val="en-US"/>
        </w:rPr>
      </w:pPr>
      <w:r w:rsidRPr="00317CA3">
        <w:rPr>
          <w:rFonts w:ascii="Arial" w:hAnsi="Arial" w:cs="Arial"/>
          <w:b/>
          <w:bCs/>
          <w:lang w:val="en-US"/>
        </w:rPr>
        <w:t>Librarians and Archivists</w:t>
      </w:r>
    </w:p>
    <w:p w14:paraId="1A108567" w14:textId="4C0A767C" w:rsidR="00317CA3" w:rsidRPr="00317CA3" w:rsidRDefault="00317CA3" w:rsidP="00317CA3">
      <w:pPr>
        <w:jc w:val="center"/>
        <w:rPr>
          <w:rFonts w:ascii="Arial" w:hAnsi="Arial" w:cs="Arial"/>
          <w:b/>
          <w:bCs/>
          <w:lang w:val="en-US"/>
        </w:rPr>
      </w:pPr>
      <w:r w:rsidRPr="00317CA3">
        <w:rPr>
          <w:rFonts w:ascii="Arial" w:hAnsi="Arial" w:cs="Arial"/>
          <w:b/>
          <w:bCs/>
          <w:lang w:val="en-US"/>
        </w:rPr>
        <w:t>BIENNIAL REPORT</w:t>
      </w:r>
    </w:p>
    <w:p w14:paraId="7B6E20A3" w14:textId="11997DC3" w:rsidR="00317CA3" w:rsidRDefault="00317CA3" w:rsidP="00317CA3">
      <w:pPr>
        <w:jc w:val="center"/>
        <w:rPr>
          <w:rFonts w:ascii="Arial" w:hAnsi="Arial" w:cs="Arial"/>
          <w:lang w:val="en-US"/>
        </w:rPr>
      </w:pPr>
      <w:r w:rsidRPr="00317CA3">
        <w:rPr>
          <w:rFonts w:ascii="Arial" w:hAnsi="Arial" w:cs="Arial"/>
          <w:b/>
          <w:bCs/>
          <w:lang w:val="en-US"/>
        </w:rPr>
        <w:t xml:space="preserve">(Revised </w:t>
      </w:r>
      <w:r w:rsidR="00EC0664">
        <w:rPr>
          <w:rFonts w:ascii="Arial" w:hAnsi="Arial" w:cs="Arial"/>
          <w:b/>
          <w:bCs/>
          <w:lang w:val="en-US"/>
        </w:rPr>
        <w:t>August</w:t>
      </w:r>
      <w:r w:rsidRPr="00317CA3">
        <w:rPr>
          <w:rFonts w:ascii="Arial" w:hAnsi="Arial" w:cs="Arial"/>
          <w:b/>
          <w:bCs/>
          <w:lang w:val="en-US"/>
        </w:rPr>
        <w:t xml:space="preserve"> 2024)</w:t>
      </w:r>
    </w:p>
    <w:p w14:paraId="401D12DE" w14:textId="77777777" w:rsidR="00317CA3" w:rsidRDefault="00317CA3" w:rsidP="00317CA3">
      <w:pPr>
        <w:rPr>
          <w:rFonts w:ascii="Arial" w:hAnsi="Arial" w:cs="Arial"/>
          <w:lang w:val="en-US"/>
        </w:rPr>
      </w:pPr>
    </w:p>
    <w:p w14:paraId="78503BB8" w14:textId="34392379" w:rsidR="00317CA3" w:rsidRDefault="00317CA3" w:rsidP="00317CA3">
      <w:pPr>
        <w:rPr>
          <w:rFonts w:ascii="Arial" w:hAnsi="Arial" w:cs="Arial"/>
        </w:rPr>
      </w:pPr>
      <w:r w:rsidRPr="003534F3">
        <w:rPr>
          <w:rFonts w:ascii="Arial" w:hAnsi="Arial" w:cs="Arial"/>
          <w:b/>
          <w:bCs/>
          <w:lang w:val="en-US"/>
        </w:rPr>
        <w:t>Preamble.</w:t>
      </w:r>
      <w:r>
        <w:rPr>
          <w:rFonts w:ascii="Arial" w:hAnsi="Arial" w:cs="Arial"/>
          <w:lang w:val="en-US"/>
        </w:rPr>
        <w:t xml:space="preserve"> The Biennial Report that Members are required to submit according to the </w:t>
      </w:r>
      <w:r>
        <w:rPr>
          <w:rFonts w:ascii="Arial" w:hAnsi="Arial" w:cs="Arial"/>
          <w:i/>
          <w:iCs/>
          <w:lang w:val="en-US"/>
        </w:rPr>
        <w:t>Biennial Report and Review</w:t>
      </w:r>
      <w:r>
        <w:rPr>
          <w:rFonts w:ascii="Arial" w:hAnsi="Arial" w:cs="Arial"/>
          <w:lang w:val="en-US"/>
        </w:rPr>
        <w:t xml:space="preserve"> Article shall follow the minimal format described in this document. In accordance with Clause 4.6 of that article, i</w:t>
      </w:r>
      <w:r w:rsidRPr="00317CA3">
        <w:rPr>
          <w:rFonts w:ascii="Arial" w:hAnsi="Arial" w:cs="Arial"/>
          <w:lang w:val="en-US"/>
        </w:rPr>
        <w:t>t is the Member’s responsibility to provide in the Biennial Report sufficient explanation of activities and their outcomes to enable the immediate supervisor and the Chief Librarian or Dean or designate to assess the Member’s performance.</w:t>
      </w:r>
      <w:r w:rsidRPr="00317CA3">
        <w:rPr>
          <w:rFonts w:ascii="Arial" w:hAnsi="Arial" w:cs="Arial"/>
          <w:color w:val="000000"/>
          <w:sz w:val="23"/>
          <w:szCs w:val="23"/>
        </w:rPr>
        <w:t xml:space="preserve"> </w:t>
      </w:r>
      <w:r w:rsidRPr="00317CA3">
        <w:rPr>
          <w:rFonts w:ascii="Arial" w:hAnsi="Arial" w:cs="Arial"/>
        </w:rPr>
        <w:t>Where the information remains insufficient for an assessment, the Chief Librarian or Dean or designate may categorize the Member’s performance as below the acceptable level.</w:t>
      </w:r>
    </w:p>
    <w:p w14:paraId="0F12B100" w14:textId="24F3125D" w:rsidR="00317CA3" w:rsidRDefault="003534F3" w:rsidP="00317CA3">
      <w:pPr>
        <w:rPr>
          <w:rFonts w:ascii="Arial" w:hAnsi="Arial" w:cs="Arial"/>
          <w:lang w:val="en-US"/>
        </w:rPr>
      </w:pPr>
      <w:r>
        <w:rPr>
          <w:rFonts w:ascii="Arial" w:hAnsi="Arial" w:cs="Arial"/>
          <w:b/>
          <w:bCs/>
          <w:lang w:val="en-US"/>
        </w:rPr>
        <w:t>Key Dates</w:t>
      </w:r>
      <w:r>
        <w:rPr>
          <w:rFonts w:ascii="Arial" w:hAnsi="Arial" w:cs="Arial"/>
          <w:lang w:val="en-US"/>
        </w:rPr>
        <w:t>:</w:t>
      </w:r>
    </w:p>
    <w:p w14:paraId="1C144803" w14:textId="6F7E75CE" w:rsidR="003534F3" w:rsidRDefault="003534F3" w:rsidP="003534F3">
      <w:pPr>
        <w:pStyle w:val="ListParagraph"/>
        <w:numPr>
          <w:ilvl w:val="0"/>
          <w:numId w:val="1"/>
        </w:numPr>
        <w:rPr>
          <w:rFonts w:ascii="Arial" w:hAnsi="Arial" w:cs="Arial"/>
          <w:lang w:val="en-US"/>
        </w:rPr>
      </w:pPr>
      <w:r>
        <w:rPr>
          <w:rFonts w:ascii="Arial" w:hAnsi="Arial" w:cs="Arial"/>
          <w:lang w:val="en-US"/>
        </w:rPr>
        <w:t>Biennial Review Submission due November 15</w:t>
      </w:r>
    </w:p>
    <w:p w14:paraId="617A5745" w14:textId="3960C58B" w:rsidR="003534F3" w:rsidRDefault="003534F3" w:rsidP="003534F3">
      <w:pPr>
        <w:pStyle w:val="ListParagraph"/>
        <w:numPr>
          <w:ilvl w:val="0"/>
          <w:numId w:val="1"/>
        </w:numPr>
        <w:rPr>
          <w:rFonts w:ascii="Arial" w:hAnsi="Arial" w:cs="Arial"/>
          <w:lang w:val="en-US"/>
        </w:rPr>
      </w:pPr>
      <w:r>
        <w:rPr>
          <w:rFonts w:ascii="Arial" w:hAnsi="Arial" w:cs="Arial"/>
          <w:lang w:val="en-US"/>
        </w:rPr>
        <w:t xml:space="preserve">Biennial Review Report due </w:t>
      </w:r>
      <w:r w:rsidR="00166AAF">
        <w:rPr>
          <w:rFonts w:ascii="Arial" w:hAnsi="Arial" w:cs="Arial"/>
          <w:lang w:val="en-US"/>
        </w:rPr>
        <w:t>January 31</w:t>
      </w:r>
    </w:p>
    <w:p w14:paraId="599FB1CA" w14:textId="5DC60972" w:rsidR="003534F3" w:rsidRDefault="003534F3" w:rsidP="003534F3">
      <w:pPr>
        <w:pStyle w:val="ListParagraph"/>
        <w:numPr>
          <w:ilvl w:val="0"/>
          <w:numId w:val="1"/>
        </w:numPr>
        <w:rPr>
          <w:rFonts w:ascii="Arial" w:hAnsi="Arial" w:cs="Arial"/>
          <w:lang w:val="en-US"/>
        </w:rPr>
      </w:pPr>
      <w:r>
        <w:rPr>
          <w:rFonts w:ascii="Arial" w:hAnsi="Arial" w:cs="Arial"/>
          <w:lang w:val="en-US"/>
        </w:rPr>
        <w:t>Academic Year is July 1 – June 30</w:t>
      </w:r>
    </w:p>
    <w:p w14:paraId="116530A9" w14:textId="77777777" w:rsidR="003534F3" w:rsidRPr="003534F3" w:rsidRDefault="003534F3" w:rsidP="003534F3">
      <w:pPr>
        <w:rPr>
          <w:rFonts w:ascii="Arial" w:hAnsi="Arial" w:cs="Arial"/>
          <w:lang w:val="en-US"/>
        </w:rPr>
      </w:pPr>
    </w:p>
    <w:p w14:paraId="3B3EB72C" w14:textId="3A184EE8" w:rsidR="00317CA3" w:rsidRPr="003534F3" w:rsidRDefault="00317CA3" w:rsidP="00317CA3">
      <w:pPr>
        <w:rPr>
          <w:rFonts w:ascii="Arial" w:hAnsi="Arial" w:cs="Arial"/>
          <w:b/>
          <w:bCs/>
          <w:lang w:val="en-US"/>
        </w:rPr>
      </w:pPr>
      <w:r w:rsidRPr="003534F3">
        <w:rPr>
          <w:rFonts w:ascii="Arial" w:hAnsi="Arial" w:cs="Arial"/>
          <w:b/>
          <w:bCs/>
          <w:lang w:val="en-US"/>
        </w:rPr>
        <w:t>Date</w:t>
      </w:r>
      <w:r w:rsidR="003534F3" w:rsidRPr="003534F3">
        <w:rPr>
          <w:rFonts w:ascii="Arial" w:hAnsi="Arial" w:cs="Arial"/>
          <w:b/>
          <w:bCs/>
          <w:lang w:val="en-US"/>
        </w:rPr>
        <w:t xml:space="preserve"> of submission</w:t>
      </w:r>
      <w:r w:rsidRPr="003534F3">
        <w:rPr>
          <w:rFonts w:ascii="Arial" w:hAnsi="Arial" w:cs="Arial"/>
          <w:b/>
          <w:bCs/>
          <w:lang w:val="en-US"/>
        </w:rPr>
        <w:t>:</w:t>
      </w:r>
    </w:p>
    <w:p w14:paraId="52A3F8AA" w14:textId="22266A3F" w:rsidR="00317CA3" w:rsidRPr="003534F3" w:rsidRDefault="00317CA3" w:rsidP="00317CA3">
      <w:pPr>
        <w:rPr>
          <w:rFonts w:ascii="Arial" w:hAnsi="Arial" w:cs="Arial"/>
          <w:b/>
          <w:bCs/>
          <w:lang w:val="en-US"/>
        </w:rPr>
      </w:pPr>
      <w:r w:rsidRPr="003534F3">
        <w:rPr>
          <w:rFonts w:ascii="Arial" w:hAnsi="Arial" w:cs="Arial"/>
          <w:b/>
          <w:bCs/>
          <w:lang w:val="en-US"/>
        </w:rPr>
        <w:t>Name:</w:t>
      </w:r>
    </w:p>
    <w:p w14:paraId="230CCA6B" w14:textId="3CBE3859" w:rsidR="00317CA3" w:rsidRPr="003534F3" w:rsidRDefault="00317CA3" w:rsidP="00317CA3">
      <w:pPr>
        <w:rPr>
          <w:rFonts w:ascii="Arial" w:hAnsi="Arial" w:cs="Arial"/>
          <w:b/>
          <w:bCs/>
          <w:lang w:val="en-US"/>
        </w:rPr>
      </w:pPr>
      <w:r w:rsidRPr="003534F3">
        <w:rPr>
          <w:rFonts w:ascii="Arial" w:hAnsi="Arial" w:cs="Arial"/>
          <w:b/>
          <w:bCs/>
          <w:lang w:val="en-US"/>
        </w:rPr>
        <w:t>Rank:</w:t>
      </w:r>
    </w:p>
    <w:p w14:paraId="500D10C0" w14:textId="0AFB374C" w:rsidR="00317CA3" w:rsidRPr="003534F3" w:rsidRDefault="00317CA3" w:rsidP="00317CA3">
      <w:pPr>
        <w:rPr>
          <w:rFonts w:ascii="Arial" w:hAnsi="Arial" w:cs="Arial"/>
          <w:b/>
          <w:bCs/>
          <w:lang w:val="en-US"/>
        </w:rPr>
      </w:pPr>
      <w:r w:rsidRPr="003534F3">
        <w:rPr>
          <w:rFonts w:ascii="Arial" w:hAnsi="Arial" w:cs="Arial"/>
          <w:b/>
          <w:bCs/>
          <w:lang w:val="en-US"/>
        </w:rPr>
        <w:t>Date of Continuing Appointment (if applicable):</w:t>
      </w:r>
    </w:p>
    <w:p w14:paraId="628522B8" w14:textId="0C58FA6D" w:rsidR="00317CA3" w:rsidRDefault="00317CA3" w:rsidP="00317CA3">
      <w:pPr>
        <w:rPr>
          <w:rFonts w:ascii="Arial" w:hAnsi="Arial" w:cs="Arial"/>
          <w:b/>
          <w:bCs/>
          <w:lang w:val="en-US"/>
        </w:rPr>
      </w:pPr>
      <w:r w:rsidRPr="003534F3">
        <w:rPr>
          <w:rFonts w:ascii="Arial" w:hAnsi="Arial" w:cs="Arial"/>
          <w:b/>
          <w:bCs/>
          <w:lang w:val="en-US"/>
        </w:rPr>
        <w:t>Supervisor Name:</w:t>
      </w:r>
    </w:p>
    <w:p w14:paraId="530B4BD1" w14:textId="09960BC7" w:rsidR="0060380A" w:rsidRPr="003534F3" w:rsidRDefault="0060380A" w:rsidP="00317CA3">
      <w:pPr>
        <w:rPr>
          <w:rFonts w:ascii="Arial" w:hAnsi="Arial" w:cs="Arial"/>
          <w:b/>
          <w:bCs/>
          <w:lang w:val="en-US"/>
        </w:rPr>
      </w:pPr>
      <w:r>
        <w:rPr>
          <w:rFonts w:ascii="Arial" w:hAnsi="Arial" w:cs="Arial"/>
          <w:b/>
          <w:bCs/>
          <w:lang w:val="en-US"/>
        </w:rPr>
        <w:t>Workload</w:t>
      </w:r>
      <w:r w:rsidR="00EC0664">
        <w:rPr>
          <w:rFonts w:ascii="Arial" w:hAnsi="Arial" w:cs="Arial"/>
          <w:b/>
          <w:bCs/>
          <w:lang w:val="en-US"/>
        </w:rPr>
        <w:t>:</w:t>
      </w:r>
      <w:r>
        <w:rPr>
          <w:rFonts w:ascii="Arial" w:hAnsi="Arial" w:cs="Arial"/>
          <w:b/>
          <w:bCs/>
          <w:lang w:val="en-US"/>
        </w:rPr>
        <w:t xml:space="preserve"> </w:t>
      </w:r>
    </w:p>
    <w:p w14:paraId="33B47798" w14:textId="4D3858CF" w:rsidR="00317CA3" w:rsidRPr="003534F3" w:rsidRDefault="00317CA3" w:rsidP="00317CA3">
      <w:pPr>
        <w:rPr>
          <w:rFonts w:ascii="Arial" w:hAnsi="Arial" w:cs="Arial"/>
          <w:b/>
          <w:bCs/>
          <w:lang w:val="en-US"/>
        </w:rPr>
      </w:pPr>
      <w:r w:rsidRPr="003534F3">
        <w:rPr>
          <w:rFonts w:ascii="Arial" w:hAnsi="Arial" w:cs="Arial"/>
          <w:b/>
          <w:bCs/>
          <w:lang w:val="en-US"/>
        </w:rPr>
        <w:t>Alternative Workload and/or Reduced Workload: (as per agreements in Official File):</w:t>
      </w:r>
    </w:p>
    <w:p w14:paraId="05B3E0EF" w14:textId="60C8DB3B" w:rsidR="00317CA3" w:rsidRDefault="00317CA3" w:rsidP="00317CA3">
      <w:pPr>
        <w:rPr>
          <w:rFonts w:ascii="Arial" w:hAnsi="Arial" w:cs="Arial"/>
          <w:lang w:val="en-US"/>
        </w:rPr>
      </w:pPr>
    </w:p>
    <w:p w14:paraId="148F5F4C" w14:textId="5197F099" w:rsidR="00317CA3" w:rsidRPr="003534F3" w:rsidRDefault="00317CA3" w:rsidP="00317CA3">
      <w:pPr>
        <w:rPr>
          <w:rFonts w:ascii="Arial" w:hAnsi="Arial" w:cs="Arial"/>
          <w:b/>
          <w:bCs/>
          <w:lang w:val="en-US"/>
        </w:rPr>
      </w:pPr>
      <w:r w:rsidRPr="003534F3">
        <w:rPr>
          <w:rFonts w:ascii="Arial" w:hAnsi="Arial" w:cs="Arial"/>
          <w:b/>
          <w:bCs/>
          <w:lang w:val="en-US"/>
        </w:rPr>
        <w:t>Date</w:t>
      </w:r>
      <w:r w:rsidR="003534F3">
        <w:rPr>
          <w:rFonts w:ascii="Arial" w:hAnsi="Arial" w:cs="Arial"/>
          <w:b/>
          <w:bCs/>
          <w:lang w:val="en-US"/>
        </w:rPr>
        <w:t>s</w:t>
      </w:r>
      <w:r w:rsidRPr="003534F3">
        <w:rPr>
          <w:rFonts w:ascii="Arial" w:hAnsi="Arial" w:cs="Arial"/>
          <w:b/>
          <w:bCs/>
          <w:lang w:val="en-US"/>
        </w:rPr>
        <w:t xml:space="preserve"> and type of any approved Leave(s) during the preceding two academic years:</w:t>
      </w:r>
    </w:p>
    <w:p w14:paraId="1CD4155C" w14:textId="687B2F55" w:rsidR="00317CA3" w:rsidRDefault="00317CA3" w:rsidP="00317CA3">
      <w:pPr>
        <w:rPr>
          <w:rFonts w:ascii="Arial" w:hAnsi="Arial" w:cs="Arial"/>
          <w:lang w:val="en-US"/>
        </w:rPr>
      </w:pPr>
    </w:p>
    <w:p w14:paraId="58D3C72A" w14:textId="4F8C76B1" w:rsidR="00317CA3" w:rsidRDefault="00317CA3" w:rsidP="00317CA3">
      <w:pPr>
        <w:rPr>
          <w:rFonts w:ascii="Arial" w:hAnsi="Arial" w:cs="Arial"/>
          <w:lang w:val="en-US"/>
        </w:rPr>
      </w:pPr>
    </w:p>
    <w:p w14:paraId="5AB2355F" w14:textId="0D97C132" w:rsidR="00317CA3" w:rsidRDefault="56DE6D2B" w:rsidP="00317CA3">
      <w:pPr>
        <w:rPr>
          <w:rFonts w:ascii="Arial" w:hAnsi="Arial" w:cs="Arial"/>
          <w:lang w:val="en-US"/>
        </w:rPr>
      </w:pPr>
      <w:r w:rsidRPr="6A981FA3">
        <w:rPr>
          <w:rFonts w:ascii="Arial" w:hAnsi="Arial" w:cs="Arial"/>
          <w:b/>
          <w:bCs/>
          <w:lang w:val="en-US"/>
        </w:rPr>
        <w:t>Review of Performance in Professional Practice</w:t>
      </w:r>
      <w:r w:rsidRPr="6A981FA3">
        <w:rPr>
          <w:rFonts w:ascii="Arial" w:hAnsi="Arial" w:cs="Arial"/>
          <w:lang w:val="en-US"/>
        </w:rPr>
        <w:t xml:space="preserve"> (preceding two academic years, to include the following as applicable). In cases where the Member’s work is on projects of long-term duration the Member may include reference to earlier work that relates specifically to the project for the years currently under review.</w:t>
      </w:r>
    </w:p>
    <w:p w14:paraId="50A44A42" w14:textId="77777777" w:rsidR="00317CA3" w:rsidRPr="00317CA3" w:rsidRDefault="00317CA3" w:rsidP="00317CA3">
      <w:pPr>
        <w:rPr>
          <w:rFonts w:ascii="Arial" w:hAnsi="Arial" w:cs="Arial"/>
          <w:lang w:val="en-US"/>
        </w:rPr>
      </w:pPr>
      <w:r w:rsidRPr="00317CA3">
        <w:rPr>
          <w:rFonts w:ascii="Arial" w:hAnsi="Arial" w:cs="Arial"/>
          <w:lang w:val="en-US"/>
        </w:rPr>
        <w:t>(</w:t>
      </w:r>
      <w:proofErr w:type="spellStart"/>
      <w:r w:rsidRPr="00317CA3">
        <w:rPr>
          <w:rFonts w:ascii="Arial" w:hAnsi="Arial" w:cs="Arial"/>
          <w:lang w:val="en-US"/>
        </w:rPr>
        <w:t>i</w:t>
      </w:r>
      <w:proofErr w:type="spellEnd"/>
      <w:r w:rsidRPr="00317CA3">
        <w:rPr>
          <w:rFonts w:ascii="Arial" w:hAnsi="Arial" w:cs="Arial"/>
          <w:lang w:val="en-US"/>
        </w:rPr>
        <w:t xml:space="preserve">) contributions made to daily operational activities and progress toward achieving goals and objectives outlined in their Planned Activities and Contributions document for the period under review, in accordance with </w:t>
      </w:r>
      <w:r w:rsidRPr="003534F3">
        <w:rPr>
          <w:rFonts w:ascii="Arial" w:hAnsi="Arial" w:cs="Arial"/>
          <w:i/>
          <w:iCs/>
          <w:lang w:val="en-US"/>
        </w:rPr>
        <w:t>Workload</w:t>
      </w:r>
      <w:r w:rsidRPr="00317CA3">
        <w:rPr>
          <w:rFonts w:ascii="Arial" w:hAnsi="Arial" w:cs="Arial"/>
          <w:lang w:val="en-US"/>
        </w:rPr>
        <w:t xml:space="preserve"> Clause </w:t>
      </w:r>
      <w:proofErr w:type="gramStart"/>
      <w:r w:rsidRPr="00317CA3">
        <w:rPr>
          <w:rFonts w:ascii="Arial" w:hAnsi="Arial" w:cs="Arial"/>
          <w:lang w:val="en-US"/>
        </w:rPr>
        <w:t>3;</w:t>
      </w:r>
      <w:proofErr w:type="gramEnd"/>
    </w:p>
    <w:p w14:paraId="49C193AD" w14:textId="77777777" w:rsidR="00317CA3" w:rsidRPr="00317CA3" w:rsidRDefault="00317CA3" w:rsidP="00317CA3">
      <w:pPr>
        <w:rPr>
          <w:rFonts w:ascii="Arial" w:hAnsi="Arial" w:cs="Arial"/>
          <w:lang w:val="en-US"/>
        </w:rPr>
      </w:pPr>
      <w:r w:rsidRPr="00317CA3">
        <w:rPr>
          <w:rFonts w:ascii="Arial" w:hAnsi="Arial" w:cs="Arial"/>
          <w:lang w:val="en-US"/>
        </w:rPr>
        <w:lastRenderedPageBreak/>
        <w:t xml:space="preserve">(ii) a list of professional development activities, any training activities, and a short description of selected activities of significance to the development of the Member as a Librarian or </w:t>
      </w:r>
      <w:proofErr w:type="gramStart"/>
      <w:r w:rsidRPr="00317CA3">
        <w:rPr>
          <w:rFonts w:ascii="Arial" w:hAnsi="Arial" w:cs="Arial"/>
          <w:lang w:val="en-US"/>
        </w:rPr>
        <w:t>Archivist;</w:t>
      </w:r>
      <w:proofErr w:type="gramEnd"/>
    </w:p>
    <w:p w14:paraId="224B3B8D" w14:textId="77777777" w:rsidR="00317CA3" w:rsidRPr="00317CA3" w:rsidRDefault="00317CA3" w:rsidP="00317CA3">
      <w:pPr>
        <w:rPr>
          <w:rFonts w:ascii="Arial" w:hAnsi="Arial" w:cs="Arial"/>
          <w:lang w:val="en-US"/>
        </w:rPr>
      </w:pPr>
      <w:r w:rsidRPr="00317CA3">
        <w:rPr>
          <w:rFonts w:ascii="Arial" w:hAnsi="Arial" w:cs="Arial"/>
          <w:lang w:val="en-US"/>
        </w:rPr>
        <w:t xml:space="preserve">(iii) a report of any Employer-approved work outside the </w:t>
      </w:r>
      <w:proofErr w:type="gramStart"/>
      <w:r w:rsidRPr="00317CA3">
        <w:rPr>
          <w:rFonts w:ascii="Arial" w:hAnsi="Arial" w:cs="Arial"/>
          <w:lang w:val="en-US"/>
        </w:rPr>
        <w:t>Unit;</w:t>
      </w:r>
      <w:proofErr w:type="gramEnd"/>
    </w:p>
    <w:p w14:paraId="42DA16A0" w14:textId="33677EAD" w:rsidR="00317CA3" w:rsidRDefault="00317CA3" w:rsidP="00317CA3">
      <w:pPr>
        <w:rPr>
          <w:rFonts w:ascii="Arial" w:hAnsi="Arial" w:cs="Arial"/>
          <w:lang w:val="en-US"/>
        </w:rPr>
      </w:pPr>
      <w:r w:rsidRPr="00317CA3">
        <w:rPr>
          <w:rFonts w:ascii="Arial" w:hAnsi="Arial" w:cs="Arial"/>
          <w:lang w:val="en-US"/>
        </w:rPr>
        <w:t>(iv) other significant activities and achievements relevant to the Member’s Professional Practice Responsibilities.</w:t>
      </w:r>
    </w:p>
    <w:p w14:paraId="24738AAA" w14:textId="7F9B7119" w:rsidR="003534F3" w:rsidRDefault="003534F3" w:rsidP="00317CA3">
      <w:pPr>
        <w:rPr>
          <w:rFonts w:ascii="Arial" w:hAnsi="Arial" w:cs="Arial"/>
          <w:lang w:val="en-US"/>
        </w:rPr>
      </w:pPr>
    </w:p>
    <w:p w14:paraId="38B0A9D3" w14:textId="586EBDB3" w:rsidR="003534F3" w:rsidRDefault="003534F3" w:rsidP="6A981FA3">
      <w:pPr>
        <w:rPr>
          <w:rFonts w:ascii="Arial" w:hAnsi="Arial" w:cs="Arial"/>
          <w:lang w:val="en-US"/>
        </w:rPr>
      </w:pPr>
      <w:r w:rsidRPr="6A981FA3">
        <w:rPr>
          <w:rFonts w:ascii="Arial" w:hAnsi="Arial" w:cs="Arial"/>
          <w:b/>
          <w:bCs/>
          <w:lang w:val="en-US"/>
        </w:rPr>
        <w:t>Review of Performance in Academic Activity</w:t>
      </w:r>
      <w:r w:rsidRPr="6A981FA3">
        <w:rPr>
          <w:rFonts w:ascii="Arial" w:hAnsi="Arial" w:cs="Arial"/>
          <w:lang w:val="en-US"/>
        </w:rPr>
        <w:t xml:space="preserve"> (preceding two academic years): A</w:t>
      </w:r>
      <w:r w:rsidR="00317CA3" w:rsidRPr="6A981FA3">
        <w:rPr>
          <w:rFonts w:ascii="Arial" w:hAnsi="Arial" w:cs="Arial"/>
          <w:lang w:val="en-US"/>
        </w:rPr>
        <w:t xml:space="preserve">s applicable, a description of the Member’s performance </w:t>
      </w:r>
      <w:proofErr w:type="gramStart"/>
      <w:r w:rsidR="00317CA3" w:rsidRPr="6A981FA3">
        <w:rPr>
          <w:rFonts w:ascii="Arial" w:hAnsi="Arial" w:cs="Arial"/>
          <w:lang w:val="en-US"/>
        </w:rPr>
        <w:t>in the area of</w:t>
      </w:r>
      <w:proofErr w:type="gramEnd"/>
      <w:r w:rsidR="00317CA3" w:rsidRPr="6A981FA3">
        <w:rPr>
          <w:rFonts w:ascii="Arial" w:hAnsi="Arial" w:cs="Arial"/>
          <w:lang w:val="en-US"/>
        </w:rPr>
        <w:t xml:space="preserve"> Academic Activity for the period under review and, where necessary, earlier work that relates specifically to the Academic Activity for the years currently under review</w:t>
      </w:r>
      <w:r w:rsidRPr="6A981FA3">
        <w:rPr>
          <w:rFonts w:ascii="Arial" w:hAnsi="Arial" w:cs="Arial"/>
          <w:lang w:val="en-US"/>
        </w:rPr>
        <w:t>.</w:t>
      </w:r>
    </w:p>
    <w:p w14:paraId="2BA34856" w14:textId="34D01FE6" w:rsidR="0076729F" w:rsidRDefault="370BABE1" w:rsidP="6A981FA3">
      <w:pPr>
        <w:rPr>
          <w:rFonts w:ascii="Arial" w:hAnsi="Arial" w:cs="Arial"/>
          <w:lang w:val="en-US"/>
        </w:rPr>
      </w:pPr>
      <w:r w:rsidRPr="6A981FA3">
        <w:rPr>
          <w:rFonts w:ascii="Arial" w:hAnsi="Arial" w:cs="Arial"/>
          <w:lang w:val="en-US"/>
        </w:rPr>
        <w:t>According to the Biennial Review Criteria for 2024-26</w:t>
      </w:r>
      <w:r w:rsidR="1AD0862C" w:rsidRPr="6A981FA3">
        <w:rPr>
          <w:rFonts w:ascii="Arial" w:hAnsi="Arial" w:cs="Arial"/>
          <w:lang w:val="en-US"/>
        </w:rPr>
        <w:t>,</w:t>
      </w:r>
      <w:r w:rsidRPr="6A981FA3">
        <w:rPr>
          <w:rFonts w:ascii="Arial" w:hAnsi="Arial" w:cs="Arial"/>
          <w:lang w:val="en-US"/>
        </w:rPr>
        <w:t xml:space="preserve"> a</w:t>
      </w:r>
      <w:r w:rsidR="0076729F" w:rsidRPr="6A981FA3">
        <w:rPr>
          <w:rFonts w:ascii="Arial" w:hAnsi="Arial" w:cs="Arial"/>
          <w:lang w:val="en-US"/>
        </w:rPr>
        <w:t xml:space="preserve">ssessment of performance in Academic Activity </w:t>
      </w:r>
      <w:r w:rsidR="6A981FA3" w:rsidRPr="6A981FA3">
        <w:rPr>
          <w:rFonts w:ascii="Arial" w:hAnsi="Arial" w:cs="Arial"/>
          <w:lang w:val="en-US"/>
        </w:rPr>
        <w:t>may be based on the number of instances of critically appraised dissemination or scholarly engagement during the period encompassing the previous three academic years.</w:t>
      </w:r>
    </w:p>
    <w:p w14:paraId="524E8258" w14:textId="1807FCD5" w:rsidR="0076729F" w:rsidRDefault="0076729F" w:rsidP="6A981FA3">
      <w:pPr>
        <w:rPr>
          <w:rFonts w:ascii="Arial" w:eastAsia="Arial" w:hAnsi="Arial" w:cs="Arial"/>
          <w:lang w:val="en-US"/>
        </w:rPr>
      </w:pPr>
      <w:r w:rsidRPr="6A981FA3">
        <w:rPr>
          <w:rFonts w:ascii="Arial" w:eastAsia="Arial" w:hAnsi="Arial" w:cs="Arial"/>
          <w:lang w:val="en-US"/>
        </w:rPr>
        <w:t>(</w:t>
      </w:r>
      <w:proofErr w:type="spellStart"/>
      <w:r w:rsidRPr="6A981FA3">
        <w:rPr>
          <w:rFonts w:ascii="Arial" w:eastAsia="Arial" w:hAnsi="Arial" w:cs="Arial"/>
          <w:lang w:val="en-US"/>
        </w:rPr>
        <w:t>i</w:t>
      </w:r>
      <w:proofErr w:type="spellEnd"/>
      <w:r w:rsidRPr="6A981FA3">
        <w:rPr>
          <w:rFonts w:ascii="Arial" w:eastAsia="Arial" w:hAnsi="Arial" w:cs="Arial"/>
          <w:lang w:val="en-US"/>
        </w:rPr>
        <w:t>) Instances of critically appraised dissemination in the previous three academic years</w:t>
      </w:r>
    </w:p>
    <w:p w14:paraId="1D9A31FE" w14:textId="420516AA" w:rsidR="0076729F" w:rsidRDefault="0076729F" w:rsidP="6A981FA3">
      <w:pPr>
        <w:rPr>
          <w:rFonts w:ascii="Arial" w:eastAsia="Arial" w:hAnsi="Arial" w:cs="Arial"/>
          <w:lang w:val="en-US"/>
        </w:rPr>
      </w:pPr>
      <w:r w:rsidRPr="6A981FA3">
        <w:rPr>
          <w:rFonts w:ascii="Arial" w:eastAsia="Arial" w:hAnsi="Arial" w:cs="Arial"/>
          <w:lang w:val="en-US"/>
        </w:rPr>
        <w:t>(ii) Instances of scholarly engagement in the previous three academic years</w:t>
      </w:r>
    </w:p>
    <w:p w14:paraId="7690B376" w14:textId="3B984959" w:rsidR="0076729F" w:rsidRDefault="0AF9153C" w:rsidP="6A981FA3">
      <w:pPr>
        <w:rPr>
          <w:rFonts w:ascii="Arial" w:eastAsia="Arial" w:hAnsi="Arial" w:cs="Arial"/>
          <w:lang w:val="en-US"/>
        </w:rPr>
      </w:pPr>
      <w:r w:rsidRPr="6A981FA3">
        <w:rPr>
          <w:rFonts w:ascii="Arial" w:eastAsia="Arial" w:hAnsi="Arial" w:cs="Arial"/>
          <w:lang w:val="en-US"/>
        </w:rPr>
        <w:t xml:space="preserve">(iii) </w:t>
      </w:r>
      <w:r w:rsidRPr="6A981FA3">
        <w:rPr>
          <w:rFonts w:ascii="Arial" w:eastAsia="Arial" w:hAnsi="Arial" w:cs="Arial"/>
        </w:rPr>
        <w:t>Evidence of progress toward achieving dissemination within the next two years</w:t>
      </w:r>
    </w:p>
    <w:p w14:paraId="3FBA7757" w14:textId="2947FE03" w:rsidR="0076729F" w:rsidRDefault="0076729F" w:rsidP="6A981FA3">
      <w:pPr>
        <w:rPr>
          <w:rFonts w:ascii="Arial" w:hAnsi="Arial" w:cs="Arial"/>
          <w:lang w:val="en-US"/>
        </w:rPr>
      </w:pPr>
    </w:p>
    <w:p w14:paraId="678B1F83" w14:textId="57876CD2" w:rsidR="0076729F" w:rsidRDefault="0076729F" w:rsidP="6A981FA3">
      <w:pPr>
        <w:rPr>
          <w:rFonts w:ascii="Arial" w:hAnsi="Arial" w:cs="Arial"/>
          <w:lang w:val="en-US"/>
        </w:rPr>
      </w:pPr>
    </w:p>
    <w:p w14:paraId="5763387C" w14:textId="2E58ED18" w:rsidR="00317CA3" w:rsidRDefault="56DE6D2B" w:rsidP="00317CA3">
      <w:pPr>
        <w:rPr>
          <w:rFonts w:ascii="Arial" w:hAnsi="Arial" w:cs="Arial"/>
          <w:lang w:val="en-US"/>
        </w:rPr>
      </w:pPr>
      <w:r w:rsidRPr="6A981FA3">
        <w:rPr>
          <w:rFonts w:ascii="Arial" w:hAnsi="Arial" w:cs="Arial"/>
          <w:b/>
          <w:bCs/>
          <w:lang w:val="en-US"/>
        </w:rPr>
        <w:t>Review of Performance in Service</w:t>
      </w:r>
      <w:r w:rsidRPr="6A981FA3">
        <w:rPr>
          <w:rFonts w:ascii="Arial" w:hAnsi="Arial" w:cs="Arial"/>
          <w:lang w:val="en-US"/>
        </w:rPr>
        <w:t xml:space="preserve"> (preceding two academic years): As applicable, a description of the Member’s performance in Service for the period under review and earlier work, where necessary, that relates specifically to Service for the years currently under review.</w:t>
      </w:r>
    </w:p>
    <w:p w14:paraId="6D249E4B" w14:textId="77777777" w:rsidR="0076729F" w:rsidRDefault="0076729F" w:rsidP="00317CA3">
      <w:pPr>
        <w:rPr>
          <w:rFonts w:ascii="Arial" w:hAnsi="Arial" w:cs="Arial"/>
          <w:lang w:val="en-US"/>
        </w:rPr>
      </w:pPr>
    </w:p>
    <w:p w14:paraId="147AE3BC" w14:textId="79B9FE76" w:rsidR="00317CA3" w:rsidRDefault="003534F3" w:rsidP="00317CA3">
      <w:pPr>
        <w:rPr>
          <w:rFonts w:ascii="Arial" w:hAnsi="Arial" w:cs="Arial"/>
          <w:lang w:val="en-US"/>
        </w:rPr>
      </w:pPr>
      <w:r w:rsidRPr="003534F3">
        <w:rPr>
          <w:rFonts w:ascii="Arial" w:hAnsi="Arial" w:cs="Arial"/>
          <w:b/>
          <w:bCs/>
          <w:lang w:val="en-US"/>
        </w:rPr>
        <w:t>I</w:t>
      </w:r>
      <w:r w:rsidR="00317CA3" w:rsidRPr="003534F3">
        <w:rPr>
          <w:rFonts w:ascii="Arial" w:hAnsi="Arial" w:cs="Arial"/>
          <w:b/>
          <w:bCs/>
          <w:lang w:val="en-US"/>
        </w:rPr>
        <w:t>dentification of how the Member could continue to develop in their areas of Responsibility</w:t>
      </w:r>
      <w:r w:rsidRPr="003534F3">
        <w:rPr>
          <w:rFonts w:ascii="Arial" w:hAnsi="Arial" w:cs="Arial"/>
          <w:b/>
          <w:bCs/>
          <w:lang w:val="en-US"/>
        </w:rPr>
        <w:t>.</w:t>
      </w:r>
    </w:p>
    <w:p w14:paraId="113D5A33" w14:textId="77777777" w:rsidR="003534F3" w:rsidRPr="00317CA3" w:rsidRDefault="003534F3" w:rsidP="00317CA3">
      <w:pPr>
        <w:rPr>
          <w:rFonts w:ascii="Arial" w:hAnsi="Arial" w:cs="Arial"/>
          <w:lang w:val="en-US"/>
        </w:rPr>
      </w:pPr>
    </w:p>
    <w:p w14:paraId="620BBA81" w14:textId="5D4A8724" w:rsidR="00317CA3" w:rsidRDefault="003534F3" w:rsidP="00317CA3">
      <w:pPr>
        <w:rPr>
          <w:rFonts w:ascii="Arial" w:hAnsi="Arial" w:cs="Arial"/>
          <w:b/>
          <w:bCs/>
          <w:lang w:val="en-US"/>
        </w:rPr>
      </w:pPr>
      <w:r w:rsidRPr="003534F3">
        <w:rPr>
          <w:rFonts w:ascii="Arial" w:hAnsi="Arial" w:cs="Arial"/>
          <w:b/>
          <w:bCs/>
          <w:lang w:val="en-US"/>
        </w:rPr>
        <w:t>A</w:t>
      </w:r>
      <w:r w:rsidR="00317CA3" w:rsidRPr="003534F3">
        <w:rPr>
          <w:rFonts w:ascii="Arial" w:hAnsi="Arial" w:cs="Arial"/>
          <w:b/>
          <w:bCs/>
          <w:lang w:val="en-US"/>
        </w:rPr>
        <w:t>ny comments or specific suggestions for the Member’s immediate supervisor on ways they can help to enhance the Member’s future performance and/or better meet the goals of the Unit.</w:t>
      </w:r>
    </w:p>
    <w:p w14:paraId="0F2F5D7A" w14:textId="77777777" w:rsidR="0076729F" w:rsidRPr="003534F3" w:rsidRDefault="0076729F" w:rsidP="00317CA3">
      <w:pPr>
        <w:rPr>
          <w:rFonts w:ascii="Arial" w:hAnsi="Arial" w:cs="Arial"/>
          <w:b/>
          <w:bCs/>
          <w:lang w:val="en-US"/>
        </w:rPr>
      </w:pPr>
    </w:p>
    <w:sectPr w:rsidR="0076729F" w:rsidRPr="003534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27B2E"/>
    <w:multiLevelType w:val="hybridMultilevel"/>
    <w:tmpl w:val="D4D6B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6066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A3"/>
    <w:rsid w:val="00105527"/>
    <w:rsid w:val="00166AAF"/>
    <w:rsid w:val="00310D7A"/>
    <w:rsid w:val="00317CA3"/>
    <w:rsid w:val="003534F3"/>
    <w:rsid w:val="0060380A"/>
    <w:rsid w:val="0076729F"/>
    <w:rsid w:val="009437DB"/>
    <w:rsid w:val="009E6462"/>
    <w:rsid w:val="00EA73F4"/>
    <w:rsid w:val="00EC0664"/>
    <w:rsid w:val="016BD4C5"/>
    <w:rsid w:val="04A37587"/>
    <w:rsid w:val="0AF9153C"/>
    <w:rsid w:val="0E4BB98E"/>
    <w:rsid w:val="0F378EFB"/>
    <w:rsid w:val="10A895D9"/>
    <w:rsid w:val="11461E16"/>
    <w:rsid w:val="1325B676"/>
    <w:rsid w:val="14BAFB12"/>
    <w:rsid w:val="1A23AB35"/>
    <w:rsid w:val="1AD0862C"/>
    <w:rsid w:val="295BDA6A"/>
    <w:rsid w:val="2A3F2BD4"/>
    <w:rsid w:val="2DBD571C"/>
    <w:rsid w:val="30A5157D"/>
    <w:rsid w:val="370BABE1"/>
    <w:rsid w:val="38DB9044"/>
    <w:rsid w:val="41DF2A79"/>
    <w:rsid w:val="4509A83E"/>
    <w:rsid w:val="49EA3C5E"/>
    <w:rsid w:val="4B860CBF"/>
    <w:rsid w:val="4FCA98D1"/>
    <w:rsid w:val="56DE6D2B"/>
    <w:rsid w:val="586C7D4D"/>
    <w:rsid w:val="598509FB"/>
    <w:rsid w:val="5A149AEF"/>
    <w:rsid w:val="5A5E3C4E"/>
    <w:rsid w:val="5F980706"/>
    <w:rsid w:val="6302658C"/>
    <w:rsid w:val="6531D7F8"/>
    <w:rsid w:val="68CCF4DB"/>
    <w:rsid w:val="6A981FA3"/>
    <w:rsid w:val="70A1EDC3"/>
    <w:rsid w:val="74098CD8"/>
    <w:rsid w:val="75B09112"/>
    <w:rsid w:val="7A6722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5BA0"/>
  <w15:chartTrackingRefBased/>
  <w15:docId w15:val="{BAF93959-0771-462F-B157-FDD9E4DC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Hoffmann</dc:creator>
  <cp:keywords/>
  <dc:description/>
  <cp:lastModifiedBy>Kristin Hoffmann</cp:lastModifiedBy>
  <cp:revision>2</cp:revision>
  <dcterms:created xsi:type="dcterms:W3CDTF">2024-08-20T19:19:00Z</dcterms:created>
  <dcterms:modified xsi:type="dcterms:W3CDTF">2024-08-20T19:19:00Z</dcterms:modified>
</cp:coreProperties>
</file>